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5016" w:rsidR="009A2A12" w:rsidP="009A2A12" w:rsidRDefault="008F6747" w14:paraId="54171DCA" w14:textId="5D3408AC">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b/>
          <w:bCs/>
          <w:sz w:val="22"/>
          <w:szCs w:val="22"/>
          <w:u w:val="single"/>
        </w:rPr>
        <w:t>Customer Relationship Management (</w:t>
      </w:r>
      <w:r w:rsidRPr="00415016" w:rsidR="007511CA">
        <w:rPr>
          <w:rStyle w:val="normaltextrun"/>
          <w:rFonts w:asciiTheme="minorHAnsi" w:hAnsiTheme="minorHAnsi" w:cstheme="minorHAnsi"/>
          <w:b/>
          <w:bCs/>
          <w:sz w:val="22"/>
          <w:szCs w:val="22"/>
          <w:u w:val="single"/>
        </w:rPr>
        <w:t>CRM</w:t>
      </w:r>
      <w:r>
        <w:rPr>
          <w:rStyle w:val="normaltextrun"/>
          <w:rFonts w:asciiTheme="minorHAnsi" w:hAnsiTheme="minorHAnsi" w:cstheme="minorHAnsi"/>
          <w:b/>
          <w:bCs/>
          <w:sz w:val="22"/>
          <w:szCs w:val="22"/>
          <w:u w:val="single"/>
        </w:rPr>
        <w:t>)</w:t>
      </w:r>
    </w:p>
    <w:p w:rsidRPr="00415016" w:rsidR="009A2A12" w:rsidP="009A2A12" w:rsidRDefault="009A2A12" w14:paraId="15DEC3B9" w14:textId="77777777">
      <w:pPr>
        <w:pStyle w:val="paragraph"/>
        <w:spacing w:before="0" w:beforeAutospacing="0" w:after="0" w:afterAutospacing="0"/>
        <w:textAlignment w:val="baseline"/>
        <w:rPr>
          <w:rFonts w:asciiTheme="minorHAnsi" w:hAnsiTheme="minorHAnsi" w:cstheme="minorHAnsi"/>
          <w:sz w:val="22"/>
          <w:szCs w:val="22"/>
        </w:rPr>
      </w:pPr>
      <w:r w:rsidRPr="00415016">
        <w:rPr>
          <w:rStyle w:val="eop"/>
          <w:rFonts w:asciiTheme="minorHAnsi" w:hAnsiTheme="minorHAnsi" w:cstheme="minorHAnsi"/>
          <w:sz w:val="22"/>
          <w:szCs w:val="22"/>
        </w:rPr>
        <w:t> </w:t>
      </w:r>
    </w:p>
    <w:p w:rsidR="00425288" w:rsidP="009A2A12" w:rsidRDefault="00425288" w14:paraId="249C77C4" w14:textId="77777777">
      <w:pPr>
        <w:pStyle w:val="paragraph"/>
        <w:shd w:val="clear" w:color="auto" w:fill="FFFFFF"/>
        <w:spacing w:before="0" w:beforeAutospacing="0" w:after="0" w:afterAutospacing="0"/>
        <w:textAlignment w:val="baseline"/>
        <w:rPr>
          <w:rFonts w:asciiTheme="minorHAnsi" w:hAnsiTheme="minorHAnsi" w:cstheme="minorHAnsi"/>
          <w:b/>
          <w:bCs/>
          <w:i/>
          <w:iCs/>
          <w:color w:val="232342"/>
          <w:sz w:val="22"/>
          <w:szCs w:val="22"/>
        </w:rPr>
      </w:pPr>
      <w:r w:rsidRPr="00425288">
        <w:rPr>
          <w:rFonts w:asciiTheme="minorHAnsi" w:hAnsiTheme="minorHAnsi" w:cstheme="minorHAnsi"/>
          <w:b/>
          <w:bCs/>
          <w:i/>
          <w:iCs/>
          <w:color w:val="232342"/>
          <w:sz w:val="22"/>
          <w:szCs w:val="22"/>
        </w:rPr>
        <w:t xml:space="preserve">Security Enhancements to External Case Response Page in Case Management </w:t>
      </w:r>
    </w:p>
    <w:p w:rsidRPr="008C4B6B" w:rsidR="008C4B6B" w:rsidP="5A1BC473" w:rsidRDefault="00425288" w14:paraId="6EDD09A5" w14:textId="566305B2">
      <w:pPr>
        <w:pStyle w:val="paragraph"/>
        <w:numPr>
          <w:ilvl w:val="0"/>
          <w:numId w:val="31"/>
        </w:numPr>
        <w:shd w:val="clear" w:color="auto" w:fill="FFFFFF" w:themeFill="background1"/>
        <w:spacing w:before="0" w:beforeAutospacing="off" w:after="0" w:afterAutospacing="off"/>
        <w:textAlignment w:val="baseline"/>
        <w:rPr>
          <w:rFonts w:ascii="Calibri" w:hAnsi="Calibri" w:cs="Calibri" w:asciiTheme="minorAscii" w:hAnsiTheme="minorAscii" w:cstheme="minorAscii"/>
          <w:b w:val="1"/>
          <w:bCs w:val="1"/>
          <w:i w:val="1"/>
          <w:iCs w:val="1"/>
          <w:color w:val="232342"/>
          <w:sz w:val="22"/>
          <w:szCs w:val="22"/>
        </w:rPr>
      </w:pPr>
      <w:r w:rsidRPr="5A1BC473" w:rsidR="00425288">
        <w:rPr>
          <w:rFonts w:ascii="Calibri" w:hAnsi="Calibri" w:cs="Calibri" w:asciiTheme="minorAscii" w:hAnsiTheme="minorAscii" w:cstheme="minorAscii"/>
          <w:color w:val="232342"/>
          <w:sz w:val="22"/>
          <w:szCs w:val="22"/>
        </w:rPr>
        <w:t xml:space="preserve">Access to the External Case Response Page is provided only through </w:t>
      </w:r>
      <w:r w:rsidRPr="5A1BC473" w:rsidR="00425288">
        <w:rPr>
          <w:rFonts w:ascii="Calibri" w:hAnsi="Calibri" w:cs="Calibri" w:asciiTheme="minorAscii" w:hAnsiTheme="minorAscii" w:cstheme="minorAscii"/>
          <w:color w:val="232342"/>
          <w:sz w:val="22"/>
          <w:szCs w:val="22"/>
        </w:rPr>
        <w:t>time</w:t>
      </w:r>
      <w:r w:rsidRPr="5A1BC473" w:rsidR="68EDD840">
        <w:rPr>
          <w:rFonts w:ascii="Calibri" w:hAnsi="Calibri" w:cs="Calibri" w:asciiTheme="minorAscii" w:hAnsiTheme="minorAscii" w:cstheme="minorAscii"/>
          <w:color w:val="232342"/>
          <w:sz w:val="22"/>
          <w:szCs w:val="22"/>
        </w:rPr>
        <w:t>-</w:t>
      </w:r>
      <w:r w:rsidRPr="5A1BC473" w:rsidR="00425288">
        <w:rPr>
          <w:rFonts w:ascii="Calibri" w:hAnsi="Calibri" w:cs="Calibri" w:asciiTheme="minorAscii" w:hAnsiTheme="minorAscii" w:cstheme="minorAscii"/>
          <w:color w:val="232342"/>
          <w:sz w:val="22"/>
          <w:szCs w:val="22"/>
        </w:rPr>
        <w:t>limited</w:t>
      </w:r>
      <w:r w:rsidRPr="5A1BC473" w:rsidR="00425288">
        <w:rPr>
          <w:rFonts w:ascii="Calibri" w:hAnsi="Calibri" w:cs="Calibri" w:asciiTheme="minorAscii" w:hAnsiTheme="minorAscii" w:cstheme="minorAscii"/>
          <w:color w:val="232342"/>
          <w:sz w:val="22"/>
          <w:szCs w:val="22"/>
        </w:rPr>
        <w:t xml:space="preserve"> </w:t>
      </w:r>
      <w:r w:rsidRPr="5A1BC473" w:rsidR="00425288">
        <w:rPr>
          <w:rFonts w:ascii="Calibri" w:hAnsi="Calibri" w:cs="Calibri" w:asciiTheme="minorAscii" w:hAnsiTheme="minorAscii" w:cstheme="minorAscii"/>
          <w:color w:val="232342"/>
          <w:sz w:val="22"/>
          <w:szCs w:val="22"/>
        </w:rPr>
        <w:t>links.</w:t>
      </w:r>
      <w:r w:rsidRPr="5A1BC473" w:rsidR="02014764">
        <w:rPr>
          <w:rFonts w:ascii="Calibri" w:hAnsi="Calibri" w:cs="Calibri" w:asciiTheme="minorAscii" w:hAnsiTheme="minorAscii" w:cstheme="minorAscii"/>
          <w:color w:val="232342"/>
          <w:sz w:val="22"/>
          <w:szCs w:val="22"/>
        </w:rPr>
        <w:t xml:space="preserve"> </w:t>
      </w:r>
      <w:r w:rsidRPr="5A1BC473" w:rsidR="00425288">
        <w:rPr>
          <w:rFonts w:ascii="Calibri" w:hAnsi="Calibri" w:cs="Calibri" w:asciiTheme="minorAscii" w:hAnsiTheme="minorAscii" w:cstheme="minorAscii"/>
          <w:color w:val="232342"/>
          <w:sz w:val="22"/>
          <w:szCs w:val="22"/>
        </w:rPr>
        <w:t>These</w:t>
      </w:r>
      <w:r w:rsidRPr="5A1BC473" w:rsidR="00425288">
        <w:rPr>
          <w:rFonts w:ascii="Calibri" w:hAnsi="Calibri" w:cs="Calibri" w:asciiTheme="minorAscii" w:hAnsiTheme="minorAscii" w:cstheme="minorAscii"/>
          <w:color w:val="232342"/>
          <w:sz w:val="22"/>
          <w:szCs w:val="22"/>
        </w:rPr>
        <w:t xml:space="preserve"> links are automatically generated and sent to users whenever their support cases are updated.</w:t>
      </w:r>
    </w:p>
    <w:p w:rsidRPr="00BD50E0" w:rsidR="00BD50E0" w:rsidP="00425288" w:rsidRDefault="00425288" w14:paraId="4FB6DDDD" w14:textId="77777777">
      <w:pPr>
        <w:pStyle w:val="paragraph"/>
        <w:numPr>
          <w:ilvl w:val="0"/>
          <w:numId w:val="31"/>
        </w:numPr>
        <w:shd w:val="clear" w:color="auto" w:fill="FFFFFF"/>
        <w:spacing w:before="0" w:beforeAutospacing="0" w:after="0" w:afterAutospacing="0"/>
        <w:textAlignment w:val="baseline"/>
        <w:rPr>
          <w:rFonts w:asciiTheme="minorHAnsi" w:hAnsiTheme="minorHAnsi" w:cstheme="minorHAnsi"/>
          <w:b/>
          <w:bCs/>
          <w:i/>
          <w:iCs/>
          <w:color w:val="232342"/>
          <w:sz w:val="22"/>
          <w:szCs w:val="22"/>
        </w:rPr>
      </w:pPr>
      <w:r w:rsidRPr="00425288">
        <w:rPr>
          <w:rFonts w:asciiTheme="minorHAnsi" w:hAnsiTheme="minorHAnsi" w:cstheme="minorHAnsi"/>
          <w:color w:val="232342"/>
          <w:sz w:val="22"/>
          <w:szCs w:val="22"/>
        </w:rPr>
        <w:t xml:space="preserve"> </w:t>
      </w:r>
      <w:r w:rsidR="00443BC9">
        <w:rPr>
          <w:rFonts w:asciiTheme="minorHAnsi" w:hAnsiTheme="minorHAnsi" w:cstheme="minorHAnsi"/>
          <w:color w:val="232342"/>
          <w:sz w:val="22"/>
          <w:szCs w:val="22"/>
        </w:rPr>
        <w:t xml:space="preserve">The user </w:t>
      </w:r>
      <w:r w:rsidRPr="00425288">
        <w:rPr>
          <w:rFonts w:asciiTheme="minorHAnsi" w:hAnsiTheme="minorHAnsi" w:cstheme="minorHAnsi"/>
          <w:color w:val="232342"/>
          <w:sz w:val="22"/>
          <w:szCs w:val="22"/>
        </w:rPr>
        <w:t xml:space="preserve">can adjust the validity period of the links by the External Link Validity Period preference in Support Preferences. Allowed values range from two to eight weeks. The default value is two weeks. </w:t>
      </w:r>
    </w:p>
    <w:p w:rsidRPr="00E073E4" w:rsidR="00425288" w:rsidP="00425288" w:rsidRDefault="00425288" w14:paraId="70D9B315" w14:textId="558E5099">
      <w:pPr>
        <w:pStyle w:val="paragraph"/>
        <w:numPr>
          <w:ilvl w:val="0"/>
          <w:numId w:val="31"/>
        </w:numPr>
        <w:shd w:val="clear" w:color="auto" w:fill="FFFFFF"/>
        <w:spacing w:before="0" w:beforeAutospacing="0" w:after="0" w:afterAutospacing="0"/>
        <w:textAlignment w:val="baseline"/>
        <w:rPr>
          <w:rFonts w:asciiTheme="minorHAnsi" w:hAnsiTheme="minorHAnsi" w:cstheme="minorHAnsi"/>
          <w:b/>
          <w:bCs/>
          <w:i/>
          <w:iCs/>
          <w:color w:val="232342"/>
          <w:sz w:val="22"/>
          <w:szCs w:val="22"/>
        </w:rPr>
      </w:pPr>
      <w:r w:rsidRPr="00425288">
        <w:rPr>
          <w:rFonts w:asciiTheme="minorHAnsi" w:hAnsiTheme="minorHAnsi" w:cstheme="minorHAnsi"/>
          <w:color w:val="232342"/>
          <w:sz w:val="22"/>
          <w:szCs w:val="22"/>
        </w:rPr>
        <w:t>Users who open an expired link will be automatically prompted to generate a new time-limited link. You can review the current validity period of a specific link in the External Link Expiration Date field on an associated support case record.</w:t>
      </w:r>
    </w:p>
    <w:p w:rsidR="00A05FFD" w:rsidP="009A2A12" w:rsidRDefault="00A05FFD" w14:paraId="65B1CC9F" w14:textId="77777777">
      <w:pPr>
        <w:pStyle w:val="paragraph"/>
        <w:shd w:val="clear" w:color="auto" w:fill="FFFFFF"/>
        <w:spacing w:before="0" w:beforeAutospacing="0" w:after="0" w:afterAutospacing="0"/>
        <w:textAlignment w:val="baseline"/>
        <w:rPr>
          <w:rFonts w:asciiTheme="minorHAnsi" w:hAnsiTheme="minorHAnsi" w:cstheme="minorHAnsi"/>
          <w:b/>
          <w:bCs/>
          <w:i/>
          <w:iCs/>
          <w:color w:val="232342"/>
          <w:sz w:val="22"/>
          <w:szCs w:val="22"/>
        </w:rPr>
      </w:pPr>
    </w:p>
    <w:p w:rsidRPr="00620B1B" w:rsidR="00EA6F6E" w:rsidP="00EA6F6E" w:rsidRDefault="00FE1AEB" w14:paraId="7F627A0D" w14:textId="77777777">
      <w:pPr>
        <w:pStyle w:val="paragraph"/>
        <w:shd w:val="clear" w:color="auto" w:fill="FFFFFF"/>
        <w:spacing w:before="0" w:beforeAutospacing="0" w:after="0" w:afterAutospacing="0"/>
        <w:textAlignment w:val="baseline"/>
        <w:rPr>
          <w:rFonts w:asciiTheme="minorHAnsi" w:hAnsiTheme="minorHAnsi" w:cstheme="minorHAnsi"/>
          <w:b/>
          <w:bCs/>
          <w:i/>
          <w:iCs/>
          <w:color w:val="000000"/>
          <w:sz w:val="22"/>
          <w:szCs w:val="22"/>
        </w:rPr>
      </w:pPr>
      <w:r w:rsidRPr="00620B1B">
        <w:rPr>
          <w:rFonts w:asciiTheme="minorHAnsi" w:hAnsiTheme="minorHAnsi" w:cstheme="minorHAnsi"/>
          <w:b/>
          <w:bCs/>
          <w:i/>
          <w:iCs/>
          <w:color w:val="000000"/>
          <w:sz w:val="22"/>
          <w:szCs w:val="22"/>
        </w:rPr>
        <w:t xml:space="preserve">Use Customer 360 to View Additional Metrics </w:t>
      </w:r>
    </w:p>
    <w:p w:rsidRPr="00620B1B" w:rsidR="00EA6F6E" w:rsidP="00EA6F6E" w:rsidRDefault="00EA6F6E" w14:paraId="67CB3460" w14:textId="77777777">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p>
    <w:p w:rsidRPr="00620B1B" w:rsidR="00934E96" w:rsidP="5A1BC473" w:rsidRDefault="00FE1AEB" w14:paraId="7CA57400" w14:textId="762926BF">
      <w:pPr>
        <w:pStyle w:val="paragraph"/>
        <w:numPr>
          <w:ilvl w:val="0"/>
          <w:numId w:val="33"/>
        </w:numPr>
        <w:shd w:val="clear" w:color="auto" w:fill="FFFFFF" w:themeFill="background1"/>
        <w:spacing w:before="0" w:beforeAutospacing="off" w:after="0" w:afterAutospacing="off"/>
        <w:textAlignment w:val="baseline"/>
        <w:rPr>
          <w:rFonts w:ascii="Calibri" w:hAnsi="Calibri" w:cs="Calibri" w:asciiTheme="minorAscii" w:hAnsiTheme="minorAscii" w:cstheme="minorAscii"/>
          <w:i w:val="1"/>
          <w:iCs w:val="1"/>
          <w:color w:val="232342"/>
          <w:sz w:val="22"/>
          <w:szCs w:val="22"/>
        </w:rPr>
      </w:pPr>
      <w:r w:rsidRPr="5A1BC473" w:rsidR="00FE1AEB">
        <w:rPr>
          <w:rFonts w:ascii="Calibri" w:hAnsi="Calibri" w:cs="Calibri" w:asciiTheme="minorAscii" w:hAnsiTheme="minorAscii" w:cstheme="minorAscii"/>
          <w:color w:val="000000" w:themeColor="text1" w:themeTint="FF" w:themeShade="FF"/>
          <w:sz w:val="22"/>
          <w:szCs w:val="22"/>
        </w:rPr>
        <w:t>On the Overview page: Recent Transactions ha</w:t>
      </w:r>
      <w:r w:rsidRPr="5A1BC473" w:rsidR="36EA70E9">
        <w:rPr>
          <w:rFonts w:ascii="Calibri" w:hAnsi="Calibri" w:cs="Calibri" w:asciiTheme="minorAscii" w:hAnsiTheme="minorAscii" w:cstheme="minorAscii"/>
          <w:color w:val="000000" w:themeColor="text1" w:themeTint="FF" w:themeShade="FF"/>
          <w:sz w:val="22"/>
          <w:szCs w:val="22"/>
        </w:rPr>
        <w:t>ve</w:t>
      </w:r>
      <w:r w:rsidRPr="5A1BC473" w:rsidR="00FE1AEB">
        <w:rPr>
          <w:rFonts w:ascii="Calibri" w:hAnsi="Calibri" w:cs="Calibri" w:asciiTheme="minorAscii" w:hAnsiTheme="minorAscii" w:cstheme="minorAscii"/>
          <w:color w:val="000000" w:themeColor="text1" w:themeTint="FF" w:themeShade="FF"/>
          <w:sz w:val="22"/>
          <w:szCs w:val="22"/>
        </w:rPr>
        <w:t xml:space="preserve"> been updated to Recent Activities:</w:t>
      </w:r>
      <w:r w:rsidRPr="5A1BC473" w:rsidR="00934E96">
        <w:rPr>
          <w:rFonts w:ascii="Calibri" w:hAnsi="Calibri" w:cs="Calibri" w:asciiTheme="minorAscii" w:hAnsiTheme="minorAscii" w:cstheme="minorAscii"/>
          <w:color w:val="000000" w:themeColor="text1" w:themeTint="FF" w:themeShade="FF"/>
          <w:sz w:val="22"/>
          <w:szCs w:val="22"/>
        </w:rPr>
        <w:t xml:space="preserve"> </w:t>
      </w:r>
      <w:r w:rsidRPr="5A1BC473" w:rsidR="00FE1AEB">
        <w:rPr>
          <w:rFonts w:ascii="Calibri" w:hAnsi="Calibri" w:cs="Calibri" w:asciiTheme="minorAscii" w:hAnsiTheme="minorAscii" w:cstheme="minorAscii"/>
          <w:color w:val="000000" w:themeColor="text1" w:themeTint="FF" w:themeShade="FF"/>
          <w:sz w:val="22"/>
          <w:szCs w:val="22"/>
        </w:rPr>
        <w:t>The Recent Activities section now includes a broader range of transaction types such as Customer Deposit, Customer Refund, Statement Charge, Purchase Order, Work Order, Cash Refund, Check, CC Refund, Bills, Bill Payment, Bill Credit, Vendor Return Authorization, Item Fulfillment, and Fulfillment Request.</w:t>
      </w:r>
    </w:p>
    <w:p w:rsidRPr="00620B1B" w:rsidR="00934E96" w:rsidP="5A1BC473" w:rsidRDefault="00FE1AEB" w14:paraId="50ACE756" w14:textId="3E889CED">
      <w:pPr>
        <w:pStyle w:val="paragraph"/>
        <w:numPr>
          <w:ilvl w:val="0"/>
          <w:numId w:val="33"/>
        </w:numPr>
        <w:shd w:val="clear" w:color="auto" w:fill="FFFFFF" w:themeFill="background1"/>
        <w:spacing w:before="0" w:beforeAutospacing="off" w:after="0" w:afterAutospacing="off"/>
        <w:textAlignment w:val="baseline"/>
        <w:rPr>
          <w:rFonts w:ascii="Calibri" w:hAnsi="Calibri" w:cs="Calibri" w:asciiTheme="minorAscii" w:hAnsiTheme="minorAscii" w:cstheme="minorAscii"/>
          <w:i w:val="1"/>
          <w:iCs w:val="1"/>
          <w:color w:val="232342"/>
          <w:sz w:val="22"/>
          <w:szCs w:val="22"/>
        </w:rPr>
      </w:pPr>
      <w:r w:rsidRPr="5A1BC473" w:rsidR="00FE1AEB">
        <w:rPr>
          <w:rFonts w:ascii="Calibri" w:hAnsi="Calibri" w:cs="Calibri" w:asciiTheme="minorAscii" w:hAnsiTheme="minorAscii" w:cstheme="minorAscii"/>
          <w:color w:val="000000" w:themeColor="text1" w:themeTint="FF" w:themeShade="FF"/>
          <w:sz w:val="22"/>
          <w:szCs w:val="22"/>
        </w:rPr>
        <w:t xml:space="preserve">Product Recommendations: The recommended products now include pricing details and highlight </w:t>
      </w:r>
      <w:r w:rsidRPr="5A1BC473" w:rsidR="00FE1AEB">
        <w:rPr>
          <w:rFonts w:ascii="Calibri" w:hAnsi="Calibri" w:cs="Calibri" w:asciiTheme="minorAscii" w:hAnsiTheme="minorAscii" w:cstheme="minorAscii"/>
          <w:color w:val="000000" w:themeColor="text1" w:themeTint="FF" w:themeShade="FF"/>
          <w:sz w:val="22"/>
          <w:szCs w:val="22"/>
        </w:rPr>
        <w:t>frequently</w:t>
      </w:r>
      <w:r w:rsidRPr="5A1BC473" w:rsidR="00FE1AEB">
        <w:rPr>
          <w:rFonts w:ascii="Calibri" w:hAnsi="Calibri" w:cs="Calibri" w:asciiTheme="minorAscii" w:hAnsiTheme="minorAscii" w:cstheme="minorAscii"/>
          <w:color w:val="000000" w:themeColor="text1" w:themeTint="FF" w:themeShade="FF"/>
          <w:sz w:val="22"/>
          <w:szCs w:val="22"/>
        </w:rPr>
        <w:t xml:space="preserve"> bought items. </w:t>
      </w:r>
      <w:r w:rsidRPr="5A1BC473" w:rsidR="009B5EB7">
        <w:rPr>
          <w:rFonts w:ascii="Calibri" w:hAnsi="Calibri" w:cs="Calibri" w:asciiTheme="minorAscii" w:hAnsiTheme="minorAscii" w:cstheme="minorAscii"/>
          <w:color w:val="000000" w:themeColor="text1" w:themeTint="FF" w:themeShade="FF"/>
          <w:sz w:val="22"/>
          <w:szCs w:val="22"/>
        </w:rPr>
        <w:t>R</w:t>
      </w:r>
      <w:r w:rsidRPr="5A1BC473" w:rsidR="00FE1AEB">
        <w:rPr>
          <w:rFonts w:ascii="Calibri" w:hAnsi="Calibri" w:cs="Calibri" w:asciiTheme="minorAscii" w:hAnsiTheme="minorAscii" w:cstheme="minorAscii"/>
          <w:color w:val="000000" w:themeColor="text1" w:themeTint="FF" w:themeShade="FF"/>
          <w:sz w:val="22"/>
          <w:szCs w:val="22"/>
        </w:rPr>
        <w:t>ecommended items</w:t>
      </w:r>
      <w:r w:rsidRPr="5A1BC473" w:rsidR="009B5EB7">
        <w:rPr>
          <w:rFonts w:ascii="Calibri" w:hAnsi="Calibri" w:cs="Calibri" w:asciiTheme="minorAscii" w:hAnsiTheme="minorAscii" w:cstheme="minorAscii"/>
          <w:color w:val="000000" w:themeColor="text1" w:themeTint="FF" w:themeShade="FF"/>
          <w:sz w:val="22"/>
          <w:szCs w:val="22"/>
        </w:rPr>
        <w:t xml:space="preserve"> can be added</w:t>
      </w:r>
      <w:r w:rsidRPr="5A1BC473" w:rsidR="00FE1AEB">
        <w:rPr>
          <w:rFonts w:ascii="Calibri" w:hAnsi="Calibri" w:cs="Calibri" w:asciiTheme="minorAscii" w:hAnsiTheme="minorAscii" w:cstheme="minorAscii"/>
          <w:color w:val="000000" w:themeColor="text1" w:themeTint="FF" w:themeShade="FF"/>
          <w:sz w:val="22"/>
          <w:szCs w:val="22"/>
        </w:rPr>
        <w:t xml:space="preserve"> to </w:t>
      </w:r>
      <w:r w:rsidRPr="5A1BC473" w:rsidR="00FE1AEB">
        <w:rPr>
          <w:rFonts w:ascii="Calibri" w:hAnsi="Calibri" w:cs="Calibri" w:asciiTheme="minorAscii" w:hAnsiTheme="minorAscii" w:cstheme="minorAscii"/>
          <w:color w:val="000000" w:themeColor="text1" w:themeTint="FF" w:themeShade="FF"/>
          <w:sz w:val="22"/>
          <w:szCs w:val="22"/>
        </w:rPr>
        <w:t>new sales</w:t>
      </w:r>
      <w:r w:rsidRPr="5A1BC473" w:rsidR="00FE1AEB">
        <w:rPr>
          <w:rFonts w:ascii="Calibri" w:hAnsi="Calibri" w:cs="Calibri" w:asciiTheme="minorAscii" w:hAnsiTheme="minorAscii" w:cstheme="minorAscii"/>
          <w:color w:val="000000" w:themeColor="text1" w:themeTint="FF" w:themeShade="FF"/>
          <w:sz w:val="22"/>
          <w:szCs w:val="22"/>
        </w:rPr>
        <w:t xml:space="preserve"> orders, </w:t>
      </w:r>
      <w:r w:rsidRPr="5A1BC473" w:rsidR="4C38E2BA">
        <w:rPr>
          <w:rFonts w:ascii="Calibri" w:hAnsi="Calibri" w:cs="Calibri" w:asciiTheme="minorAscii" w:hAnsiTheme="minorAscii" w:cstheme="minorAscii"/>
          <w:color w:val="000000" w:themeColor="text1" w:themeTint="FF" w:themeShade="FF"/>
          <w:sz w:val="22"/>
          <w:szCs w:val="22"/>
        </w:rPr>
        <w:t>o</w:t>
      </w:r>
      <w:r w:rsidRPr="5A1BC473" w:rsidR="00FE1AEB">
        <w:rPr>
          <w:rFonts w:ascii="Calibri" w:hAnsi="Calibri" w:cs="Calibri" w:asciiTheme="minorAscii" w:hAnsiTheme="minorAscii" w:cstheme="minorAscii"/>
          <w:color w:val="000000" w:themeColor="text1" w:themeTint="FF" w:themeShade="FF"/>
          <w:sz w:val="22"/>
          <w:szCs w:val="22"/>
        </w:rPr>
        <w:t>pportunities, and estimates more easily.</w:t>
      </w:r>
    </w:p>
    <w:p w:rsidRPr="00620B1B" w:rsidR="0068514F" w:rsidP="00EA6F6E" w:rsidRDefault="00FE1AEB" w14:paraId="7F6037CF" w14:textId="77777777">
      <w:pPr>
        <w:pStyle w:val="paragraph"/>
        <w:numPr>
          <w:ilvl w:val="0"/>
          <w:numId w:val="33"/>
        </w:numPr>
        <w:shd w:val="clear" w:color="auto" w:fill="FFFFFF"/>
        <w:spacing w:before="0" w:beforeAutospacing="0" w:after="0" w:afterAutospacing="0"/>
        <w:textAlignment w:val="baseline"/>
        <w:rPr>
          <w:rFonts w:asciiTheme="minorHAnsi" w:hAnsiTheme="minorHAnsi" w:cstheme="minorHAnsi"/>
          <w:i/>
          <w:iCs/>
          <w:color w:val="232342"/>
          <w:sz w:val="22"/>
          <w:szCs w:val="22"/>
        </w:rPr>
      </w:pPr>
      <w:r w:rsidRPr="00620B1B">
        <w:rPr>
          <w:rFonts w:asciiTheme="minorHAnsi" w:hAnsiTheme="minorHAnsi" w:cstheme="minorHAnsi"/>
          <w:color w:val="000000"/>
          <w:sz w:val="22"/>
          <w:szCs w:val="22"/>
        </w:rPr>
        <w:t>Sales Performance has two new tabs: Sales This Year and Customer Lifetime Value:</w:t>
      </w:r>
    </w:p>
    <w:p w:rsidRPr="00620B1B" w:rsidR="0068514F" w:rsidP="0068514F" w:rsidRDefault="00FE1AEB" w14:paraId="2AB286D6" w14:textId="77777777">
      <w:pPr>
        <w:pStyle w:val="paragraph"/>
        <w:numPr>
          <w:ilvl w:val="1"/>
          <w:numId w:val="33"/>
        </w:numPr>
        <w:shd w:val="clear" w:color="auto" w:fill="FFFFFF"/>
        <w:spacing w:before="0" w:beforeAutospacing="0" w:after="0" w:afterAutospacing="0"/>
        <w:textAlignment w:val="baseline"/>
        <w:rPr>
          <w:rFonts w:asciiTheme="minorHAnsi" w:hAnsiTheme="minorHAnsi" w:cstheme="minorHAnsi"/>
          <w:i/>
          <w:iCs/>
          <w:color w:val="232342"/>
          <w:sz w:val="22"/>
          <w:szCs w:val="22"/>
        </w:rPr>
      </w:pPr>
      <w:r w:rsidRPr="00620B1B">
        <w:rPr>
          <w:rFonts w:asciiTheme="minorHAnsi" w:hAnsiTheme="minorHAnsi" w:cstheme="minorHAnsi"/>
          <w:color w:val="000000"/>
          <w:sz w:val="22"/>
          <w:szCs w:val="22"/>
        </w:rPr>
        <w:t>Sales This Year tab: View dynamic headline with a chart comparing sales from this year and last year (Jan-Dec). When you hover over a data point, a tooltip will display additional information and details about it. Use the View Report link to access Analytics for deeper filtering and analysis of current customer data.</w:t>
      </w:r>
    </w:p>
    <w:p w:rsidRPr="00620B1B" w:rsidR="00AD57C6" w:rsidP="0068514F" w:rsidRDefault="00FE1AEB" w14:paraId="0804714A" w14:textId="77777777">
      <w:pPr>
        <w:pStyle w:val="paragraph"/>
        <w:numPr>
          <w:ilvl w:val="1"/>
          <w:numId w:val="33"/>
        </w:numPr>
        <w:shd w:val="clear" w:color="auto" w:fill="FFFFFF"/>
        <w:spacing w:before="0" w:beforeAutospacing="0" w:after="0" w:afterAutospacing="0"/>
        <w:textAlignment w:val="baseline"/>
        <w:rPr>
          <w:rFonts w:asciiTheme="minorHAnsi" w:hAnsiTheme="minorHAnsi" w:cstheme="minorHAnsi"/>
          <w:i/>
          <w:iCs/>
          <w:color w:val="232342"/>
          <w:sz w:val="22"/>
          <w:szCs w:val="22"/>
        </w:rPr>
      </w:pPr>
      <w:r w:rsidRPr="00620B1B">
        <w:rPr>
          <w:rFonts w:asciiTheme="minorHAnsi" w:hAnsiTheme="minorHAnsi" w:cstheme="minorHAnsi"/>
          <w:color w:val="000000"/>
          <w:sz w:val="22"/>
          <w:szCs w:val="22"/>
        </w:rPr>
        <w:t>All-Time Sales has been updated to Customer Lifetime Value: Customer Lifetime Value shows the total of all sales made to the customer since the first ever transaction, in US dollars.</w:t>
      </w:r>
    </w:p>
    <w:p w:rsidRPr="00620B1B" w:rsidR="001067A9" w:rsidP="0068514F" w:rsidRDefault="00FE1AEB" w14:paraId="797EB24C" w14:textId="77777777">
      <w:pPr>
        <w:pStyle w:val="paragraph"/>
        <w:numPr>
          <w:ilvl w:val="1"/>
          <w:numId w:val="33"/>
        </w:numPr>
        <w:shd w:val="clear" w:color="auto" w:fill="FFFFFF"/>
        <w:spacing w:before="0" w:beforeAutospacing="0" w:after="0" w:afterAutospacing="0"/>
        <w:textAlignment w:val="baseline"/>
        <w:rPr>
          <w:rFonts w:asciiTheme="minorHAnsi" w:hAnsiTheme="minorHAnsi" w:cstheme="minorHAnsi"/>
          <w:i/>
          <w:iCs/>
          <w:color w:val="232342"/>
          <w:sz w:val="22"/>
          <w:szCs w:val="22"/>
        </w:rPr>
      </w:pPr>
      <w:r w:rsidRPr="00620B1B">
        <w:rPr>
          <w:rFonts w:asciiTheme="minorHAnsi" w:hAnsiTheme="minorHAnsi" w:cstheme="minorHAnsi"/>
          <w:color w:val="000000"/>
          <w:sz w:val="22"/>
          <w:szCs w:val="22"/>
        </w:rPr>
        <w:t>The Customer Profitability tab has been removed.</w:t>
      </w:r>
    </w:p>
    <w:p w:rsidRPr="00620B1B" w:rsidR="00204237" w:rsidP="001067A9" w:rsidRDefault="00FE1AEB" w14:paraId="1207AF0F" w14:textId="77777777">
      <w:pPr>
        <w:pStyle w:val="paragraph"/>
        <w:numPr>
          <w:ilvl w:val="0"/>
          <w:numId w:val="33"/>
        </w:numPr>
        <w:shd w:val="clear" w:color="auto" w:fill="FFFFFF"/>
        <w:spacing w:before="0" w:beforeAutospacing="0" w:after="0" w:afterAutospacing="0"/>
        <w:textAlignment w:val="baseline"/>
        <w:rPr>
          <w:rFonts w:asciiTheme="minorHAnsi" w:hAnsiTheme="minorHAnsi" w:cstheme="minorHAnsi"/>
          <w:i/>
          <w:iCs/>
          <w:color w:val="232342"/>
          <w:sz w:val="22"/>
          <w:szCs w:val="22"/>
        </w:rPr>
      </w:pPr>
      <w:r w:rsidRPr="00620B1B">
        <w:rPr>
          <w:rFonts w:asciiTheme="minorHAnsi" w:hAnsiTheme="minorHAnsi" w:cstheme="minorHAnsi"/>
          <w:color w:val="000000"/>
          <w:sz w:val="22"/>
          <w:szCs w:val="22"/>
        </w:rPr>
        <w:t>Opportunities and Estimates tab: This new tab allows you to track opportunities and estimates with metrics like Projected Total, Weighted Total, and Opportunities Won.</w:t>
      </w:r>
    </w:p>
    <w:p w:rsidRPr="00620B1B" w:rsidR="00204237" w:rsidP="001067A9" w:rsidRDefault="00FE1AEB" w14:paraId="49F0F0B9" w14:textId="3DD236A2">
      <w:pPr>
        <w:pStyle w:val="paragraph"/>
        <w:numPr>
          <w:ilvl w:val="0"/>
          <w:numId w:val="33"/>
        </w:numPr>
        <w:shd w:val="clear" w:color="auto" w:fill="FFFFFF"/>
        <w:spacing w:before="0" w:beforeAutospacing="0" w:after="0" w:afterAutospacing="0"/>
        <w:textAlignment w:val="baseline"/>
        <w:rPr>
          <w:rFonts w:asciiTheme="minorHAnsi" w:hAnsiTheme="minorHAnsi" w:cstheme="minorHAnsi"/>
          <w:i/>
          <w:iCs/>
          <w:color w:val="232342"/>
          <w:sz w:val="22"/>
          <w:szCs w:val="22"/>
        </w:rPr>
      </w:pPr>
      <w:r w:rsidRPr="00620B1B">
        <w:rPr>
          <w:rFonts w:asciiTheme="minorHAnsi" w:hAnsiTheme="minorHAnsi" w:cstheme="minorHAnsi"/>
          <w:color w:val="000000"/>
          <w:sz w:val="22"/>
          <w:szCs w:val="22"/>
        </w:rPr>
        <w:t xml:space="preserve">Orders and Returns tab: This new tab allows </w:t>
      </w:r>
      <w:r w:rsidRPr="00620B1B" w:rsidR="00256A37">
        <w:rPr>
          <w:rFonts w:asciiTheme="minorHAnsi" w:hAnsiTheme="minorHAnsi" w:cstheme="minorHAnsi"/>
          <w:color w:val="000000"/>
          <w:sz w:val="22"/>
          <w:szCs w:val="22"/>
        </w:rPr>
        <w:t>the user</w:t>
      </w:r>
      <w:r w:rsidRPr="00620B1B">
        <w:rPr>
          <w:rFonts w:asciiTheme="minorHAnsi" w:hAnsiTheme="minorHAnsi" w:cstheme="minorHAnsi"/>
          <w:color w:val="000000"/>
          <w:sz w:val="22"/>
          <w:szCs w:val="22"/>
        </w:rPr>
        <w:t xml:space="preserve"> to monitor order statuses, returns, and average order value. </w:t>
      </w:r>
      <w:r w:rsidRPr="00620B1B" w:rsidR="00256A37">
        <w:rPr>
          <w:rFonts w:asciiTheme="minorHAnsi" w:hAnsiTheme="minorHAnsi" w:cstheme="minorHAnsi"/>
          <w:color w:val="000000"/>
          <w:sz w:val="22"/>
          <w:szCs w:val="22"/>
        </w:rPr>
        <w:t>The user</w:t>
      </w:r>
      <w:r w:rsidRPr="00620B1B">
        <w:rPr>
          <w:rFonts w:asciiTheme="minorHAnsi" w:hAnsiTheme="minorHAnsi" w:cstheme="minorHAnsi"/>
          <w:color w:val="000000"/>
          <w:sz w:val="22"/>
          <w:szCs w:val="22"/>
        </w:rPr>
        <w:t xml:space="preserve"> can filter orders by type and status.</w:t>
      </w:r>
    </w:p>
    <w:p w:rsidRPr="00620B1B" w:rsidR="000673E4" w:rsidP="001067A9" w:rsidRDefault="00FE1AEB" w14:paraId="12111361" w14:textId="77777777">
      <w:pPr>
        <w:pStyle w:val="paragraph"/>
        <w:numPr>
          <w:ilvl w:val="0"/>
          <w:numId w:val="33"/>
        </w:numPr>
        <w:shd w:val="clear" w:color="auto" w:fill="FFFFFF"/>
        <w:spacing w:before="0" w:beforeAutospacing="0" w:after="0" w:afterAutospacing="0"/>
        <w:textAlignment w:val="baseline"/>
        <w:rPr>
          <w:rFonts w:asciiTheme="minorHAnsi" w:hAnsiTheme="minorHAnsi" w:cstheme="minorHAnsi"/>
          <w:i/>
          <w:iCs/>
          <w:color w:val="232342"/>
          <w:sz w:val="22"/>
          <w:szCs w:val="22"/>
        </w:rPr>
      </w:pPr>
      <w:r w:rsidRPr="00620B1B">
        <w:rPr>
          <w:rFonts w:asciiTheme="minorHAnsi" w:hAnsiTheme="minorHAnsi" w:cstheme="minorHAnsi"/>
          <w:color w:val="000000"/>
          <w:sz w:val="22"/>
          <w:szCs w:val="22"/>
        </w:rPr>
        <w:t>Receivables tab: The Receivables tab shows invoices statuses</w:t>
      </w:r>
      <w:r w:rsidRPr="00620B1B" w:rsidR="00AD57C6">
        <w:rPr>
          <w:rFonts w:asciiTheme="minorHAnsi" w:hAnsiTheme="minorHAnsi" w:cstheme="minorHAnsi"/>
          <w:color w:val="000000"/>
          <w:sz w:val="22"/>
          <w:szCs w:val="22"/>
        </w:rPr>
        <w:t xml:space="preserve"> </w:t>
      </w:r>
      <w:r w:rsidRPr="00620B1B">
        <w:rPr>
          <w:rFonts w:asciiTheme="minorHAnsi" w:hAnsiTheme="minorHAnsi" w:cstheme="minorHAnsi"/>
          <w:color w:val="000000"/>
          <w:sz w:val="22"/>
          <w:szCs w:val="22"/>
        </w:rPr>
        <w:t>(open, overdue) and available credit memos (credit limits and balances from the customer record). Financial details are pulled directly from the customer record. The Customer 360 page can be accessed in the following ways:</w:t>
      </w:r>
      <w:r w:rsidRPr="00620B1B" w:rsidR="00EC7B07">
        <w:rPr>
          <w:rFonts w:asciiTheme="minorHAnsi" w:hAnsiTheme="minorHAnsi" w:cstheme="minorHAnsi"/>
          <w:color w:val="000000"/>
          <w:sz w:val="22"/>
          <w:szCs w:val="22"/>
        </w:rPr>
        <w:t xml:space="preserve"> </w:t>
      </w:r>
    </w:p>
    <w:p w:rsidRPr="00620B1B" w:rsidR="00EC7B07" w:rsidP="000673E4" w:rsidRDefault="00FE1AEB" w14:paraId="6A8CF9C1" w14:textId="0BA69E3C">
      <w:pPr>
        <w:pStyle w:val="paragraph"/>
        <w:numPr>
          <w:ilvl w:val="1"/>
          <w:numId w:val="33"/>
        </w:numPr>
        <w:shd w:val="clear" w:color="auto" w:fill="FFFFFF"/>
        <w:spacing w:before="0" w:beforeAutospacing="0" w:after="0" w:afterAutospacing="0"/>
        <w:textAlignment w:val="baseline"/>
        <w:rPr>
          <w:rFonts w:asciiTheme="minorHAnsi" w:hAnsiTheme="minorHAnsi" w:cstheme="minorHAnsi"/>
          <w:i/>
          <w:iCs/>
          <w:color w:val="232342"/>
          <w:sz w:val="22"/>
          <w:szCs w:val="22"/>
        </w:rPr>
      </w:pPr>
      <w:r w:rsidRPr="00620B1B">
        <w:rPr>
          <w:rFonts w:asciiTheme="minorHAnsi" w:hAnsiTheme="minorHAnsi" w:cstheme="minorHAnsi"/>
          <w:color w:val="000000"/>
          <w:sz w:val="22"/>
          <w:szCs w:val="22"/>
        </w:rPr>
        <w:t>By clicking the View Customer 360 link on Customer record.</w:t>
      </w:r>
    </w:p>
    <w:p w:rsidRPr="00620B1B" w:rsidR="000673E4" w:rsidP="000673E4" w:rsidRDefault="00FE1AEB" w14:paraId="5DEDECE9" w14:textId="77777777">
      <w:pPr>
        <w:pStyle w:val="paragraph"/>
        <w:numPr>
          <w:ilvl w:val="1"/>
          <w:numId w:val="33"/>
        </w:numPr>
        <w:shd w:val="clear" w:color="auto" w:fill="FFFFFF"/>
        <w:spacing w:before="0" w:beforeAutospacing="0" w:after="0" w:afterAutospacing="0"/>
        <w:textAlignment w:val="baseline"/>
        <w:rPr>
          <w:rFonts w:asciiTheme="minorHAnsi" w:hAnsiTheme="minorHAnsi" w:cstheme="minorHAnsi"/>
          <w:i/>
          <w:iCs/>
          <w:color w:val="232342"/>
          <w:sz w:val="22"/>
          <w:szCs w:val="22"/>
        </w:rPr>
      </w:pPr>
      <w:r w:rsidRPr="00620B1B">
        <w:rPr>
          <w:rFonts w:asciiTheme="minorHAnsi" w:hAnsiTheme="minorHAnsi" w:cstheme="minorHAnsi"/>
          <w:color w:val="000000"/>
          <w:sz w:val="22"/>
          <w:szCs w:val="22"/>
        </w:rPr>
        <w:t>By Clicking the Switch to Customer 360 View link on Customer Dashboard.</w:t>
      </w:r>
    </w:p>
    <w:p w:rsidRPr="00620B1B" w:rsidR="00356057" w:rsidP="000673E4" w:rsidRDefault="00FE1AEB" w14:paraId="69B04701" w14:textId="68960295">
      <w:pPr>
        <w:pStyle w:val="paragraph"/>
        <w:numPr>
          <w:ilvl w:val="1"/>
          <w:numId w:val="33"/>
        </w:numPr>
        <w:shd w:val="clear" w:color="auto" w:fill="FFFFFF"/>
        <w:spacing w:before="0" w:beforeAutospacing="0" w:after="0" w:afterAutospacing="0"/>
        <w:textAlignment w:val="baseline"/>
        <w:rPr>
          <w:rFonts w:asciiTheme="minorHAnsi" w:hAnsiTheme="minorHAnsi" w:cstheme="minorHAnsi"/>
          <w:i/>
          <w:iCs/>
          <w:color w:val="232342"/>
          <w:sz w:val="22"/>
          <w:szCs w:val="22"/>
        </w:rPr>
      </w:pPr>
      <w:r w:rsidRPr="00620B1B">
        <w:rPr>
          <w:rFonts w:asciiTheme="minorHAnsi" w:hAnsiTheme="minorHAnsi" w:cstheme="minorHAnsi"/>
          <w:color w:val="000000"/>
          <w:sz w:val="22"/>
          <w:szCs w:val="22"/>
        </w:rPr>
        <w:t>By clicking the icon located next to the customer dashboard on the left.</w:t>
      </w:r>
      <w:r w:rsidRPr="00620B1B">
        <w:rPr>
          <w:rFonts w:asciiTheme="minorHAnsi" w:hAnsiTheme="minorHAnsi" w:cstheme="minorHAnsi"/>
          <w:color w:val="000000"/>
          <w:sz w:val="22"/>
          <w:szCs w:val="22"/>
        </w:rPr>
        <w:t xml:space="preserve"> </w:t>
      </w:r>
      <w:r w:rsidRPr="00620B1B" w:rsidR="00356057">
        <w:rPr>
          <w:rFonts w:asciiTheme="minorHAnsi" w:hAnsiTheme="minorHAnsi" w:cstheme="minorHAnsi"/>
          <w:color w:val="000000"/>
          <w:sz w:val="22"/>
          <w:szCs w:val="22"/>
        </w:rPr>
        <w:t>P</w:t>
      </w:r>
      <w:r w:rsidRPr="00620B1B" w:rsidR="00F54235">
        <w:rPr>
          <w:rFonts w:asciiTheme="minorHAnsi" w:hAnsiTheme="minorHAnsi" w:cstheme="minorHAnsi"/>
          <w:color w:val="000000"/>
          <w:sz w:val="22"/>
          <w:szCs w:val="22"/>
        </w:rPr>
        <w:t xml:space="preserve">rovides a complete, 360-degree view of the customer, including their financial information, transaction history, and other related data. </w:t>
      </w:r>
    </w:p>
    <w:p w:rsidRPr="00415016" w:rsidR="00415016" w:rsidP="00AF5FFA" w:rsidRDefault="00415016" w14:paraId="1525EAFE" w14:textId="77777777">
      <w:pPr>
        <w:spacing w:after="0" w:line="240" w:lineRule="auto"/>
        <w:rPr>
          <w:rFonts w:eastAsia="Times New Roman" w:cstheme="minorHAnsi"/>
          <w:color w:val="000000"/>
        </w:rPr>
      </w:pPr>
    </w:p>
    <w:p w:rsidR="007231A0" w:rsidP="007231A0" w:rsidRDefault="007231A0" w14:paraId="5D52DE7C" w14:textId="0B8187BD">
      <w:pPr>
        <w:pStyle w:val="ListParagraph"/>
        <w:ind w:left="0"/>
      </w:pPr>
      <w:r w:rsidR="007231A0">
        <w:rPr/>
        <w:t>If you have any questions related to the NetSuite 202</w:t>
      </w:r>
      <w:r w:rsidR="6641962F">
        <w:rPr/>
        <w:t>5.1</w:t>
      </w:r>
      <w:r w:rsidR="007231A0">
        <w:rPr/>
        <w:t xml:space="preserve"> Release, please reach out to your Meridian resource or email Meridian at </w:t>
      </w:r>
      <w:hyperlink r:id="R89a6da7be1824de0">
        <w:r w:rsidRPr="5A1BC473" w:rsidR="007231A0">
          <w:rPr>
            <w:rStyle w:val="Hyperlink"/>
          </w:rPr>
          <w:t>mpower@meridianbusiness.com</w:t>
        </w:r>
      </w:hyperlink>
      <w:r w:rsidR="007231A0">
        <w:rPr/>
        <w:t>.</w:t>
      </w:r>
    </w:p>
    <w:p w:rsidR="338DAADB" w:rsidP="338DAADB" w:rsidRDefault="338DAADB" w14:paraId="3B845ED9" w14:textId="046219BA">
      <w:pPr>
        <w:pStyle w:val="ListParagraph"/>
      </w:pPr>
    </w:p>
    <w:sectPr w:rsidR="338DAADB">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96D" w:rsidRDefault="00C4296D" w14:paraId="6285FCF9" w14:textId="77777777">
      <w:pPr>
        <w:spacing w:after="0" w:line="240" w:lineRule="auto"/>
      </w:pPr>
      <w:r>
        <w:separator/>
      </w:r>
    </w:p>
  </w:endnote>
  <w:endnote w:type="continuationSeparator" w:id="0">
    <w:p w:rsidR="00C4296D" w:rsidRDefault="00C4296D" w14:paraId="392B2F04" w14:textId="77777777">
      <w:pPr>
        <w:spacing w:after="0" w:line="240" w:lineRule="auto"/>
      </w:pPr>
      <w:r>
        <w:continuationSeparator/>
      </w:r>
    </w:p>
  </w:endnote>
  <w:endnote w:type="continuationNotice" w:id="1">
    <w:p w:rsidR="00C4296D" w:rsidRDefault="00C4296D" w14:paraId="407481C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630E093" w:rsidTr="7630E093" w14:paraId="705D0C34" w14:textId="77777777">
      <w:trPr>
        <w:trHeight w:val="300"/>
      </w:trPr>
      <w:tc>
        <w:tcPr>
          <w:tcW w:w="3120" w:type="dxa"/>
        </w:tcPr>
        <w:p w:rsidR="7630E093" w:rsidP="7630E093" w:rsidRDefault="7630E093" w14:paraId="02CC1474" w14:textId="79FF7216">
          <w:pPr>
            <w:pStyle w:val="Header"/>
            <w:ind w:left="-115"/>
          </w:pPr>
        </w:p>
      </w:tc>
      <w:tc>
        <w:tcPr>
          <w:tcW w:w="3120" w:type="dxa"/>
        </w:tcPr>
        <w:p w:rsidR="7630E093" w:rsidP="7630E093" w:rsidRDefault="7630E093" w14:paraId="16D18ECA" w14:textId="663722F6">
          <w:pPr>
            <w:pStyle w:val="Header"/>
            <w:jc w:val="center"/>
          </w:pPr>
        </w:p>
      </w:tc>
      <w:tc>
        <w:tcPr>
          <w:tcW w:w="3120" w:type="dxa"/>
        </w:tcPr>
        <w:p w:rsidR="7630E093" w:rsidP="7630E093" w:rsidRDefault="7630E093" w14:paraId="5F1FC4BD" w14:textId="3636CE1E">
          <w:pPr>
            <w:pStyle w:val="Header"/>
            <w:ind w:right="-115"/>
            <w:jc w:val="right"/>
          </w:pPr>
        </w:p>
      </w:tc>
    </w:tr>
  </w:tbl>
  <w:p w:rsidR="7630E093" w:rsidP="7630E093" w:rsidRDefault="7630E093" w14:paraId="14F18859" w14:textId="23552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96D" w:rsidRDefault="00C4296D" w14:paraId="72C4BB86" w14:textId="77777777">
      <w:pPr>
        <w:spacing w:after="0" w:line="240" w:lineRule="auto"/>
      </w:pPr>
      <w:r>
        <w:separator/>
      </w:r>
    </w:p>
  </w:footnote>
  <w:footnote w:type="continuationSeparator" w:id="0">
    <w:p w:rsidR="00C4296D" w:rsidRDefault="00C4296D" w14:paraId="3A7237BC" w14:textId="77777777">
      <w:pPr>
        <w:spacing w:after="0" w:line="240" w:lineRule="auto"/>
      </w:pPr>
      <w:r>
        <w:continuationSeparator/>
      </w:r>
    </w:p>
  </w:footnote>
  <w:footnote w:type="continuationNotice" w:id="1">
    <w:p w:rsidR="00C4296D" w:rsidRDefault="00C4296D" w14:paraId="4DDAEAA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630E093" w:rsidTr="7630E093" w14:paraId="3E1A17E6" w14:textId="77777777">
      <w:trPr>
        <w:trHeight w:val="300"/>
      </w:trPr>
      <w:tc>
        <w:tcPr>
          <w:tcW w:w="3120" w:type="dxa"/>
        </w:tcPr>
        <w:p w:rsidR="7630E093" w:rsidP="7630E093" w:rsidRDefault="7630E093" w14:paraId="62E9EB6B" w14:textId="7103665B">
          <w:pPr>
            <w:pStyle w:val="Header"/>
            <w:ind w:left="-115"/>
          </w:pPr>
        </w:p>
      </w:tc>
      <w:tc>
        <w:tcPr>
          <w:tcW w:w="3120" w:type="dxa"/>
        </w:tcPr>
        <w:p w:rsidR="7630E093" w:rsidP="7630E093" w:rsidRDefault="7630E093" w14:paraId="474F7E30" w14:textId="2E42F98F">
          <w:pPr>
            <w:pStyle w:val="Header"/>
            <w:jc w:val="center"/>
          </w:pPr>
        </w:p>
      </w:tc>
      <w:tc>
        <w:tcPr>
          <w:tcW w:w="3120" w:type="dxa"/>
        </w:tcPr>
        <w:p w:rsidR="7630E093" w:rsidP="7630E093" w:rsidRDefault="7630E093" w14:paraId="1DB0C8AC" w14:textId="6007E930">
          <w:pPr>
            <w:pStyle w:val="Header"/>
            <w:ind w:right="-115"/>
            <w:jc w:val="right"/>
          </w:pPr>
        </w:p>
      </w:tc>
    </w:tr>
  </w:tbl>
  <w:p w:rsidR="7630E093" w:rsidP="7630E093" w:rsidRDefault="7630E093" w14:paraId="793AC428" w14:textId="2165AE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4E3"/>
    <w:multiLevelType w:val="multilevel"/>
    <w:tmpl w:val="3D52F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DD45F6"/>
    <w:multiLevelType w:val="hybridMultilevel"/>
    <w:tmpl w:val="424E233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5F4B81"/>
    <w:multiLevelType w:val="multilevel"/>
    <w:tmpl w:val="8D3231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1B6D66"/>
    <w:multiLevelType w:val="hybridMultilevel"/>
    <w:tmpl w:val="61E027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6087637"/>
    <w:multiLevelType w:val="multilevel"/>
    <w:tmpl w:val="CE6A75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60D34E8"/>
    <w:multiLevelType w:val="hybridMultilevel"/>
    <w:tmpl w:val="D76868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BBE10EA"/>
    <w:multiLevelType w:val="hybridMultilevel"/>
    <w:tmpl w:val="07E418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FB21FCF"/>
    <w:multiLevelType w:val="hybridMultilevel"/>
    <w:tmpl w:val="15465B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9420034"/>
    <w:multiLevelType w:val="hybridMultilevel"/>
    <w:tmpl w:val="E51A9E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9A018AD"/>
    <w:multiLevelType w:val="multilevel"/>
    <w:tmpl w:val="9E386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A331747"/>
    <w:multiLevelType w:val="hybridMultilevel"/>
    <w:tmpl w:val="6EC28B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D8E5E85"/>
    <w:multiLevelType w:val="multilevel"/>
    <w:tmpl w:val="AC0484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EF816C3"/>
    <w:multiLevelType w:val="multilevel"/>
    <w:tmpl w:val="C22E12C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343A4DDA"/>
    <w:multiLevelType w:val="hybridMultilevel"/>
    <w:tmpl w:val="DF82016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A493862"/>
    <w:multiLevelType w:val="hybridMultilevel"/>
    <w:tmpl w:val="931C09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B560DF4"/>
    <w:multiLevelType w:val="multilevel"/>
    <w:tmpl w:val="D4ECDF4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46480AC7"/>
    <w:multiLevelType w:val="hybridMultilevel"/>
    <w:tmpl w:val="5F500E5C"/>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4E392691"/>
    <w:multiLevelType w:val="hybridMultilevel"/>
    <w:tmpl w:val="A468A04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2FC4362"/>
    <w:multiLevelType w:val="hybridMultilevel"/>
    <w:tmpl w:val="726AC7E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39A071D"/>
    <w:multiLevelType w:val="multilevel"/>
    <w:tmpl w:val="3C2256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53102E9"/>
    <w:multiLevelType w:val="multilevel"/>
    <w:tmpl w:val="AED21C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8643079"/>
    <w:multiLevelType w:val="multilevel"/>
    <w:tmpl w:val="B2A285D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AE5147E"/>
    <w:multiLevelType w:val="hybridMultilevel"/>
    <w:tmpl w:val="5720F9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EC07C04"/>
    <w:multiLevelType w:val="multilevel"/>
    <w:tmpl w:val="FCBC7F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F2119FD"/>
    <w:multiLevelType w:val="multilevel"/>
    <w:tmpl w:val="71FAEF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F600DC4"/>
    <w:multiLevelType w:val="multilevel"/>
    <w:tmpl w:val="B2D06D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6A2747F"/>
    <w:multiLevelType w:val="hybridMultilevel"/>
    <w:tmpl w:val="0F72DDD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70E3169"/>
    <w:multiLevelType w:val="multilevel"/>
    <w:tmpl w:val="8362BE5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8" w15:restartNumberingAfterBreak="0">
    <w:nsid w:val="772B088D"/>
    <w:multiLevelType w:val="multilevel"/>
    <w:tmpl w:val="5BA412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83027A5"/>
    <w:multiLevelType w:val="hybridMultilevel"/>
    <w:tmpl w:val="2B5AA4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91F5BC3"/>
    <w:multiLevelType w:val="hybridMultilevel"/>
    <w:tmpl w:val="267020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A8D3949"/>
    <w:multiLevelType w:val="multilevel"/>
    <w:tmpl w:val="C0446A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D131F7B"/>
    <w:multiLevelType w:val="hybridMultilevel"/>
    <w:tmpl w:val="D8CA67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74586822">
    <w:abstractNumId w:val="17"/>
  </w:num>
  <w:num w:numId="2" w16cid:durableId="971442758">
    <w:abstractNumId w:val="18"/>
  </w:num>
  <w:num w:numId="3" w16cid:durableId="1839803336">
    <w:abstractNumId w:val="24"/>
  </w:num>
  <w:num w:numId="4" w16cid:durableId="106121413">
    <w:abstractNumId w:val="27"/>
  </w:num>
  <w:num w:numId="5" w16cid:durableId="1085805533">
    <w:abstractNumId w:val="21"/>
  </w:num>
  <w:num w:numId="6" w16cid:durableId="1551308810">
    <w:abstractNumId w:val="22"/>
  </w:num>
  <w:num w:numId="7" w16cid:durableId="2116637154">
    <w:abstractNumId w:val="7"/>
  </w:num>
  <w:num w:numId="8" w16cid:durableId="38555213">
    <w:abstractNumId w:val="13"/>
  </w:num>
  <w:num w:numId="9" w16cid:durableId="1317102638">
    <w:abstractNumId w:val="1"/>
  </w:num>
  <w:num w:numId="10" w16cid:durableId="2128156809">
    <w:abstractNumId w:val="0"/>
  </w:num>
  <w:num w:numId="11" w16cid:durableId="967204845">
    <w:abstractNumId w:val="15"/>
  </w:num>
  <w:num w:numId="12" w16cid:durableId="82184732">
    <w:abstractNumId w:val="12"/>
  </w:num>
  <w:num w:numId="13" w16cid:durableId="363794740">
    <w:abstractNumId w:val="25"/>
  </w:num>
  <w:num w:numId="14" w16cid:durableId="758138313">
    <w:abstractNumId w:val="4"/>
  </w:num>
  <w:num w:numId="15" w16cid:durableId="1051542573">
    <w:abstractNumId w:val="11"/>
  </w:num>
  <w:num w:numId="16" w16cid:durableId="1202283993">
    <w:abstractNumId w:val="31"/>
  </w:num>
  <w:num w:numId="17" w16cid:durableId="1032388655">
    <w:abstractNumId w:val="20"/>
  </w:num>
  <w:num w:numId="18" w16cid:durableId="511802580">
    <w:abstractNumId w:val="2"/>
  </w:num>
  <w:num w:numId="19" w16cid:durableId="1807507021">
    <w:abstractNumId w:val="19"/>
  </w:num>
  <w:num w:numId="20" w16cid:durableId="500973904">
    <w:abstractNumId w:val="9"/>
  </w:num>
  <w:num w:numId="21" w16cid:durableId="401409040">
    <w:abstractNumId w:val="23"/>
  </w:num>
  <w:num w:numId="22" w16cid:durableId="169957454">
    <w:abstractNumId w:val="28"/>
  </w:num>
  <w:num w:numId="23" w16cid:durableId="64107763">
    <w:abstractNumId w:val="3"/>
  </w:num>
  <w:num w:numId="24" w16cid:durableId="408235604">
    <w:abstractNumId w:val="30"/>
  </w:num>
  <w:num w:numId="25" w16cid:durableId="1057046012">
    <w:abstractNumId w:val="10"/>
  </w:num>
  <w:num w:numId="26" w16cid:durableId="2110615632">
    <w:abstractNumId w:val="32"/>
  </w:num>
  <w:num w:numId="27" w16cid:durableId="1495950787">
    <w:abstractNumId w:val="8"/>
  </w:num>
  <w:num w:numId="28" w16cid:durableId="664355702">
    <w:abstractNumId w:val="16"/>
  </w:num>
  <w:num w:numId="29" w16cid:durableId="961034021">
    <w:abstractNumId w:val="14"/>
  </w:num>
  <w:num w:numId="30" w16cid:durableId="799302605">
    <w:abstractNumId w:val="26"/>
  </w:num>
  <w:num w:numId="31" w16cid:durableId="1483351910">
    <w:abstractNumId w:val="6"/>
  </w:num>
  <w:num w:numId="32" w16cid:durableId="533857446">
    <w:abstractNumId w:val="5"/>
  </w:num>
  <w:num w:numId="33" w16cid:durableId="16650827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0DF"/>
    <w:rsid w:val="00003186"/>
    <w:rsid w:val="0002003A"/>
    <w:rsid w:val="000463B4"/>
    <w:rsid w:val="000673E4"/>
    <w:rsid w:val="00077E7D"/>
    <w:rsid w:val="000804F6"/>
    <w:rsid w:val="00085CF9"/>
    <w:rsid w:val="0009072D"/>
    <w:rsid w:val="000940CF"/>
    <w:rsid w:val="00095F12"/>
    <w:rsid w:val="000A30C2"/>
    <w:rsid w:val="000C6852"/>
    <w:rsid w:val="000D014C"/>
    <w:rsid w:val="000D220E"/>
    <w:rsid w:val="000D47DB"/>
    <w:rsid w:val="001067A9"/>
    <w:rsid w:val="00107227"/>
    <w:rsid w:val="00161497"/>
    <w:rsid w:val="001735E8"/>
    <w:rsid w:val="00174654"/>
    <w:rsid w:val="00187211"/>
    <w:rsid w:val="001B0D43"/>
    <w:rsid w:val="001D3279"/>
    <w:rsid w:val="001E6A33"/>
    <w:rsid w:val="001F0E4B"/>
    <w:rsid w:val="00204237"/>
    <w:rsid w:val="00226AD7"/>
    <w:rsid w:val="00227491"/>
    <w:rsid w:val="00256A37"/>
    <w:rsid w:val="002935D1"/>
    <w:rsid w:val="002A6AEF"/>
    <w:rsid w:val="002A77D4"/>
    <w:rsid w:val="002C4520"/>
    <w:rsid w:val="002D2A16"/>
    <w:rsid w:val="002D34B3"/>
    <w:rsid w:val="002E344C"/>
    <w:rsid w:val="002E6E17"/>
    <w:rsid w:val="003015FF"/>
    <w:rsid w:val="003315FB"/>
    <w:rsid w:val="00351000"/>
    <w:rsid w:val="0035247E"/>
    <w:rsid w:val="00356057"/>
    <w:rsid w:val="003568C1"/>
    <w:rsid w:val="003606C4"/>
    <w:rsid w:val="003633A8"/>
    <w:rsid w:val="00366B14"/>
    <w:rsid w:val="003733E9"/>
    <w:rsid w:val="0038447A"/>
    <w:rsid w:val="00387084"/>
    <w:rsid w:val="003870C2"/>
    <w:rsid w:val="003969DE"/>
    <w:rsid w:val="003C3426"/>
    <w:rsid w:val="003C4385"/>
    <w:rsid w:val="003D0D5F"/>
    <w:rsid w:val="003F33D0"/>
    <w:rsid w:val="004004CA"/>
    <w:rsid w:val="00415016"/>
    <w:rsid w:val="00425288"/>
    <w:rsid w:val="0042779D"/>
    <w:rsid w:val="00427804"/>
    <w:rsid w:val="00443BC9"/>
    <w:rsid w:val="0049567D"/>
    <w:rsid w:val="004A3219"/>
    <w:rsid w:val="004B2C89"/>
    <w:rsid w:val="004C5EC4"/>
    <w:rsid w:val="004E1A53"/>
    <w:rsid w:val="004F32FE"/>
    <w:rsid w:val="0050777D"/>
    <w:rsid w:val="00511FD2"/>
    <w:rsid w:val="005409AE"/>
    <w:rsid w:val="0057520A"/>
    <w:rsid w:val="00584455"/>
    <w:rsid w:val="00585361"/>
    <w:rsid w:val="00587531"/>
    <w:rsid w:val="005E760B"/>
    <w:rsid w:val="005F3FFA"/>
    <w:rsid w:val="00612A0E"/>
    <w:rsid w:val="00620B1B"/>
    <w:rsid w:val="00637758"/>
    <w:rsid w:val="00645935"/>
    <w:rsid w:val="0064699C"/>
    <w:rsid w:val="0065074E"/>
    <w:rsid w:val="00652C02"/>
    <w:rsid w:val="00677ECB"/>
    <w:rsid w:val="0068514F"/>
    <w:rsid w:val="006935CA"/>
    <w:rsid w:val="006B5E43"/>
    <w:rsid w:val="006B6DB7"/>
    <w:rsid w:val="006C5BF0"/>
    <w:rsid w:val="006C740E"/>
    <w:rsid w:val="007039F2"/>
    <w:rsid w:val="00705D22"/>
    <w:rsid w:val="00712067"/>
    <w:rsid w:val="00723078"/>
    <w:rsid w:val="007231A0"/>
    <w:rsid w:val="00732E8A"/>
    <w:rsid w:val="00745859"/>
    <w:rsid w:val="00745D2D"/>
    <w:rsid w:val="007511CA"/>
    <w:rsid w:val="00784BEE"/>
    <w:rsid w:val="007911C9"/>
    <w:rsid w:val="00796915"/>
    <w:rsid w:val="007B526F"/>
    <w:rsid w:val="007C081D"/>
    <w:rsid w:val="007C703A"/>
    <w:rsid w:val="007F2BCB"/>
    <w:rsid w:val="00800154"/>
    <w:rsid w:val="00802BC4"/>
    <w:rsid w:val="0083648B"/>
    <w:rsid w:val="008529DF"/>
    <w:rsid w:val="008948E3"/>
    <w:rsid w:val="00896697"/>
    <w:rsid w:val="00897C51"/>
    <w:rsid w:val="00897F3A"/>
    <w:rsid w:val="008B0865"/>
    <w:rsid w:val="008C4B6B"/>
    <w:rsid w:val="008E794D"/>
    <w:rsid w:val="008F6747"/>
    <w:rsid w:val="008F7830"/>
    <w:rsid w:val="009114C5"/>
    <w:rsid w:val="009134D4"/>
    <w:rsid w:val="00934E96"/>
    <w:rsid w:val="00953678"/>
    <w:rsid w:val="00984B5C"/>
    <w:rsid w:val="009A2A12"/>
    <w:rsid w:val="009B037B"/>
    <w:rsid w:val="009B5EB7"/>
    <w:rsid w:val="009C2A99"/>
    <w:rsid w:val="009C6DDA"/>
    <w:rsid w:val="009D2AD2"/>
    <w:rsid w:val="009E7543"/>
    <w:rsid w:val="009F27EE"/>
    <w:rsid w:val="00A01008"/>
    <w:rsid w:val="00A0282C"/>
    <w:rsid w:val="00A05FFD"/>
    <w:rsid w:val="00A07C99"/>
    <w:rsid w:val="00A168D8"/>
    <w:rsid w:val="00A50AC2"/>
    <w:rsid w:val="00A537D9"/>
    <w:rsid w:val="00A66428"/>
    <w:rsid w:val="00A701D4"/>
    <w:rsid w:val="00A82047"/>
    <w:rsid w:val="00AA23E1"/>
    <w:rsid w:val="00AA2CC9"/>
    <w:rsid w:val="00AD2820"/>
    <w:rsid w:val="00AD57C6"/>
    <w:rsid w:val="00AD5D2C"/>
    <w:rsid w:val="00AF20D5"/>
    <w:rsid w:val="00AF5FFA"/>
    <w:rsid w:val="00B001A2"/>
    <w:rsid w:val="00B14F97"/>
    <w:rsid w:val="00B45186"/>
    <w:rsid w:val="00B63391"/>
    <w:rsid w:val="00B712CE"/>
    <w:rsid w:val="00B73188"/>
    <w:rsid w:val="00B7359F"/>
    <w:rsid w:val="00B91FA3"/>
    <w:rsid w:val="00BA10DF"/>
    <w:rsid w:val="00BB3A90"/>
    <w:rsid w:val="00BB4B09"/>
    <w:rsid w:val="00BD50E0"/>
    <w:rsid w:val="00BF3159"/>
    <w:rsid w:val="00C02A5C"/>
    <w:rsid w:val="00C043B2"/>
    <w:rsid w:val="00C20A22"/>
    <w:rsid w:val="00C219EE"/>
    <w:rsid w:val="00C4296D"/>
    <w:rsid w:val="00C4624A"/>
    <w:rsid w:val="00C50AA3"/>
    <w:rsid w:val="00C53962"/>
    <w:rsid w:val="00C548DD"/>
    <w:rsid w:val="00C61129"/>
    <w:rsid w:val="00C8713D"/>
    <w:rsid w:val="00C93798"/>
    <w:rsid w:val="00C9396C"/>
    <w:rsid w:val="00CB4F69"/>
    <w:rsid w:val="00CD14F6"/>
    <w:rsid w:val="00CE1B9A"/>
    <w:rsid w:val="00CE2E48"/>
    <w:rsid w:val="00CE736F"/>
    <w:rsid w:val="00CF5926"/>
    <w:rsid w:val="00D358D5"/>
    <w:rsid w:val="00D3643F"/>
    <w:rsid w:val="00D432B5"/>
    <w:rsid w:val="00D51AD6"/>
    <w:rsid w:val="00D57795"/>
    <w:rsid w:val="00D70981"/>
    <w:rsid w:val="00D877B7"/>
    <w:rsid w:val="00DA7C7E"/>
    <w:rsid w:val="00DC00D1"/>
    <w:rsid w:val="00DC54A6"/>
    <w:rsid w:val="00DC5936"/>
    <w:rsid w:val="00DC5E9D"/>
    <w:rsid w:val="00DC6DC7"/>
    <w:rsid w:val="00DD24B2"/>
    <w:rsid w:val="00DE5814"/>
    <w:rsid w:val="00E03F46"/>
    <w:rsid w:val="00E073E4"/>
    <w:rsid w:val="00E25648"/>
    <w:rsid w:val="00E259C1"/>
    <w:rsid w:val="00E4504E"/>
    <w:rsid w:val="00E47BD6"/>
    <w:rsid w:val="00E638E5"/>
    <w:rsid w:val="00E677F4"/>
    <w:rsid w:val="00E865D2"/>
    <w:rsid w:val="00EA170A"/>
    <w:rsid w:val="00EA214D"/>
    <w:rsid w:val="00EA6F6E"/>
    <w:rsid w:val="00EA72BD"/>
    <w:rsid w:val="00EC12A3"/>
    <w:rsid w:val="00EC68C3"/>
    <w:rsid w:val="00EC7B07"/>
    <w:rsid w:val="00ED3407"/>
    <w:rsid w:val="00ED72BC"/>
    <w:rsid w:val="00F01560"/>
    <w:rsid w:val="00F0735F"/>
    <w:rsid w:val="00F136BB"/>
    <w:rsid w:val="00F17A60"/>
    <w:rsid w:val="00F17D42"/>
    <w:rsid w:val="00F4109A"/>
    <w:rsid w:val="00F54235"/>
    <w:rsid w:val="00F60976"/>
    <w:rsid w:val="00F6372B"/>
    <w:rsid w:val="00F757D7"/>
    <w:rsid w:val="00F82691"/>
    <w:rsid w:val="00F830D3"/>
    <w:rsid w:val="00F95569"/>
    <w:rsid w:val="00FB3D9C"/>
    <w:rsid w:val="00FE1AEB"/>
    <w:rsid w:val="02014764"/>
    <w:rsid w:val="0326ED55"/>
    <w:rsid w:val="063FAE3E"/>
    <w:rsid w:val="072F712D"/>
    <w:rsid w:val="09F950D2"/>
    <w:rsid w:val="0BBA908D"/>
    <w:rsid w:val="0C1CE171"/>
    <w:rsid w:val="0EBF7659"/>
    <w:rsid w:val="1691CB99"/>
    <w:rsid w:val="1901A546"/>
    <w:rsid w:val="19B44029"/>
    <w:rsid w:val="1F42725F"/>
    <w:rsid w:val="2046EED4"/>
    <w:rsid w:val="20CC320D"/>
    <w:rsid w:val="21975739"/>
    <w:rsid w:val="25442BF7"/>
    <w:rsid w:val="28CD7632"/>
    <w:rsid w:val="29493863"/>
    <w:rsid w:val="2AA4FE89"/>
    <w:rsid w:val="2C759986"/>
    <w:rsid w:val="3315B6FF"/>
    <w:rsid w:val="338DAADB"/>
    <w:rsid w:val="36EA70E9"/>
    <w:rsid w:val="3D13C303"/>
    <w:rsid w:val="3D480343"/>
    <w:rsid w:val="3EEA1AF9"/>
    <w:rsid w:val="41B4F14E"/>
    <w:rsid w:val="4204FE6D"/>
    <w:rsid w:val="43A0608D"/>
    <w:rsid w:val="4C38E2BA"/>
    <w:rsid w:val="4C38FA6C"/>
    <w:rsid w:val="5695C0E8"/>
    <w:rsid w:val="56AD642D"/>
    <w:rsid w:val="5804F34E"/>
    <w:rsid w:val="5A157126"/>
    <w:rsid w:val="5A1BC473"/>
    <w:rsid w:val="5BA4EC86"/>
    <w:rsid w:val="5D2E14D5"/>
    <w:rsid w:val="64874CEE"/>
    <w:rsid w:val="6641962F"/>
    <w:rsid w:val="688F4CAE"/>
    <w:rsid w:val="68EDD840"/>
    <w:rsid w:val="6BADC513"/>
    <w:rsid w:val="6D0F43B9"/>
    <w:rsid w:val="7630E093"/>
    <w:rsid w:val="77D98C7D"/>
    <w:rsid w:val="7AC9C7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19AEA"/>
  <w15:chartTrackingRefBased/>
  <w15:docId w15:val="{1BB9C63A-78A6-40CF-89A8-6491D399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A10DF"/>
    <w:pPr>
      <w:ind w:left="720"/>
      <w:contextualSpacing/>
    </w:pPr>
  </w:style>
  <w:style w:type="character" w:styleId="normaltextrun" w:customStyle="1">
    <w:name w:val="normaltextrun"/>
    <w:basedOn w:val="DefaultParagraphFont"/>
    <w:rsid w:val="00BA10DF"/>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B91FA3"/>
    <w:pPr>
      <w:spacing w:after="0" w:line="240" w:lineRule="auto"/>
    </w:pPr>
  </w:style>
  <w:style w:type="character" w:styleId="CommentReference">
    <w:name w:val="annotation reference"/>
    <w:basedOn w:val="DefaultParagraphFont"/>
    <w:uiPriority w:val="99"/>
    <w:semiHidden/>
    <w:unhideWhenUsed/>
    <w:rsid w:val="00174654"/>
    <w:rPr>
      <w:sz w:val="16"/>
      <w:szCs w:val="16"/>
    </w:rPr>
  </w:style>
  <w:style w:type="paragraph" w:styleId="CommentText">
    <w:name w:val="annotation text"/>
    <w:basedOn w:val="Normal"/>
    <w:link w:val="CommentTextChar"/>
    <w:uiPriority w:val="99"/>
    <w:unhideWhenUsed/>
    <w:rsid w:val="00174654"/>
    <w:pPr>
      <w:spacing w:line="240" w:lineRule="auto"/>
    </w:pPr>
    <w:rPr>
      <w:sz w:val="20"/>
      <w:szCs w:val="20"/>
    </w:rPr>
  </w:style>
  <w:style w:type="character" w:styleId="CommentTextChar" w:customStyle="1">
    <w:name w:val="Comment Text Char"/>
    <w:basedOn w:val="DefaultParagraphFont"/>
    <w:link w:val="CommentText"/>
    <w:uiPriority w:val="99"/>
    <w:rsid w:val="00174654"/>
    <w:rPr>
      <w:sz w:val="20"/>
      <w:szCs w:val="20"/>
    </w:rPr>
  </w:style>
  <w:style w:type="paragraph" w:styleId="CommentSubject">
    <w:name w:val="annotation subject"/>
    <w:basedOn w:val="CommentText"/>
    <w:next w:val="CommentText"/>
    <w:link w:val="CommentSubjectChar"/>
    <w:uiPriority w:val="99"/>
    <w:semiHidden/>
    <w:unhideWhenUsed/>
    <w:rsid w:val="00174654"/>
    <w:rPr>
      <w:b/>
      <w:bCs/>
    </w:rPr>
  </w:style>
  <w:style w:type="character" w:styleId="CommentSubjectChar" w:customStyle="1">
    <w:name w:val="Comment Subject Char"/>
    <w:basedOn w:val="CommentTextChar"/>
    <w:link w:val="CommentSubject"/>
    <w:uiPriority w:val="99"/>
    <w:semiHidden/>
    <w:rsid w:val="00174654"/>
    <w:rPr>
      <w:b/>
      <w:bCs/>
      <w:sz w:val="20"/>
      <w:szCs w:val="20"/>
    </w:rPr>
  </w:style>
  <w:style w:type="paragraph" w:styleId="paragraph" w:customStyle="1">
    <w:name w:val="paragraph"/>
    <w:basedOn w:val="Normal"/>
    <w:rsid w:val="009A2A12"/>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9A2A12"/>
  </w:style>
  <w:style w:type="character" w:styleId="Mention">
    <w:name w:val="Mention"/>
    <w:basedOn w:val="DefaultParagraphFont"/>
    <w:uiPriority w:val="99"/>
    <w:unhideWhenUsed/>
    <w:rsid w:val="000463B4"/>
    <w:rPr>
      <w:color w:val="2B579A"/>
      <w:shd w:val="clear" w:color="auto" w:fill="E6E6E6"/>
    </w:rPr>
  </w:style>
  <w:style w:type="paragraph" w:styleId="NormalWeb">
    <w:name w:val="Normal (Web)"/>
    <w:basedOn w:val="Normal"/>
    <w:uiPriority w:val="99"/>
    <w:semiHidden/>
    <w:unhideWhenUsed/>
    <w:rsid w:val="00415016"/>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7231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4741">
      <w:bodyDiv w:val="1"/>
      <w:marLeft w:val="0"/>
      <w:marRight w:val="0"/>
      <w:marTop w:val="0"/>
      <w:marBottom w:val="0"/>
      <w:divBdr>
        <w:top w:val="none" w:sz="0" w:space="0" w:color="auto"/>
        <w:left w:val="none" w:sz="0" w:space="0" w:color="auto"/>
        <w:bottom w:val="none" w:sz="0" w:space="0" w:color="auto"/>
        <w:right w:val="none" w:sz="0" w:space="0" w:color="auto"/>
      </w:divBdr>
    </w:div>
    <w:div w:id="130752722">
      <w:bodyDiv w:val="1"/>
      <w:marLeft w:val="0"/>
      <w:marRight w:val="0"/>
      <w:marTop w:val="0"/>
      <w:marBottom w:val="0"/>
      <w:divBdr>
        <w:top w:val="none" w:sz="0" w:space="0" w:color="auto"/>
        <w:left w:val="none" w:sz="0" w:space="0" w:color="auto"/>
        <w:bottom w:val="none" w:sz="0" w:space="0" w:color="auto"/>
        <w:right w:val="none" w:sz="0" w:space="0" w:color="auto"/>
      </w:divBdr>
    </w:div>
    <w:div w:id="592084167">
      <w:bodyDiv w:val="1"/>
      <w:marLeft w:val="0"/>
      <w:marRight w:val="0"/>
      <w:marTop w:val="0"/>
      <w:marBottom w:val="0"/>
      <w:divBdr>
        <w:top w:val="none" w:sz="0" w:space="0" w:color="auto"/>
        <w:left w:val="none" w:sz="0" w:space="0" w:color="auto"/>
        <w:bottom w:val="none" w:sz="0" w:space="0" w:color="auto"/>
        <w:right w:val="none" w:sz="0" w:space="0" w:color="auto"/>
      </w:divBdr>
    </w:div>
    <w:div w:id="1422677305">
      <w:bodyDiv w:val="1"/>
      <w:marLeft w:val="0"/>
      <w:marRight w:val="0"/>
      <w:marTop w:val="0"/>
      <w:marBottom w:val="0"/>
      <w:divBdr>
        <w:top w:val="none" w:sz="0" w:space="0" w:color="auto"/>
        <w:left w:val="none" w:sz="0" w:space="0" w:color="auto"/>
        <w:bottom w:val="none" w:sz="0" w:space="0" w:color="auto"/>
        <w:right w:val="none" w:sz="0" w:space="0" w:color="auto"/>
      </w:divBdr>
    </w:div>
    <w:div w:id="1477794443">
      <w:bodyDiv w:val="1"/>
      <w:marLeft w:val="0"/>
      <w:marRight w:val="0"/>
      <w:marTop w:val="0"/>
      <w:marBottom w:val="0"/>
      <w:divBdr>
        <w:top w:val="none" w:sz="0" w:space="0" w:color="auto"/>
        <w:left w:val="none" w:sz="0" w:space="0" w:color="auto"/>
        <w:bottom w:val="none" w:sz="0" w:space="0" w:color="auto"/>
        <w:right w:val="none" w:sz="0" w:space="0" w:color="auto"/>
      </w:divBdr>
      <w:divsChild>
        <w:div w:id="73864185">
          <w:marLeft w:val="0"/>
          <w:marRight w:val="0"/>
          <w:marTop w:val="0"/>
          <w:marBottom w:val="0"/>
          <w:divBdr>
            <w:top w:val="none" w:sz="0" w:space="0" w:color="auto"/>
            <w:left w:val="none" w:sz="0" w:space="0" w:color="auto"/>
            <w:bottom w:val="none" w:sz="0" w:space="0" w:color="auto"/>
            <w:right w:val="none" w:sz="0" w:space="0" w:color="auto"/>
          </w:divBdr>
        </w:div>
      </w:divsChild>
    </w:div>
    <w:div w:id="1715538335">
      <w:bodyDiv w:val="1"/>
      <w:marLeft w:val="0"/>
      <w:marRight w:val="0"/>
      <w:marTop w:val="0"/>
      <w:marBottom w:val="0"/>
      <w:divBdr>
        <w:top w:val="none" w:sz="0" w:space="0" w:color="auto"/>
        <w:left w:val="none" w:sz="0" w:space="0" w:color="auto"/>
        <w:bottom w:val="none" w:sz="0" w:space="0" w:color="auto"/>
        <w:right w:val="none" w:sz="0" w:space="0" w:color="auto"/>
      </w:divBdr>
      <w:divsChild>
        <w:div w:id="71900966">
          <w:marLeft w:val="0"/>
          <w:marRight w:val="0"/>
          <w:marTop w:val="0"/>
          <w:marBottom w:val="0"/>
          <w:divBdr>
            <w:top w:val="none" w:sz="0" w:space="0" w:color="auto"/>
            <w:left w:val="none" w:sz="0" w:space="0" w:color="auto"/>
            <w:bottom w:val="none" w:sz="0" w:space="0" w:color="auto"/>
            <w:right w:val="none" w:sz="0" w:space="0" w:color="auto"/>
          </w:divBdr>
        </w:div>
        <w:div w:id="74712246">
          <w:marLeft w:val="0"/>
          <w:marRight w:val="0"/>
          <w:marTop w:val="0"/>
          <w:marBottom w:val="0"/>
          <w:divBdr>
            <w:top w:val="none" w:sz="0" w:space="0" w:color="auto"/>
            <w:left w:val="none" w:sz="0" w:space="0" w:color="auto"/>
            <w:bottom w:val="none" w:sz="0" w:space="0" w:color="auto"/>
            <w:right w:val="none" w:sz="0" w:space="0" w:color="auto"/>
          </w:divBdr>
        </w:div>
        <w:div w:id="92285342">
          <w:marLeft w:val="0"/>
          <w:marRight w:val="0"/>
          <w:marTop w:val="0"/>
          <w:marBottom w:val="0"/>
          <w:divBdr>
            <w:top w:val="none" w:sz="0" w:space="0" w:color="auto"/>
            <w:left w:val="none" w:sz="0" w:space="0" w:color="auto"/>
            <w:bottom w:val="none" w:sz="0" w:space="0" w:color="auto"/>
            <w:right w:val="none" w:sz="0" w:space="0" w:color="auto"/>
          </w:divBdr>
        </w:div>
        <w:div w:id="120420243">
          <w:marLeft w:val="0"/>
          <w:marRight w:val="0"/>
          <w:marTop w:val="0"/>
          <w:marBottom w:val="0"/>
          <w:divBdr>
            <w:top w:val="none" w:sz="0" w:space="0" w:color="auto"/>
            <w:left w:val="none" w:sz="0" w:space="0" w:color="auto"/>
            <w:bottom w:val="none" w:sz="0" w:space="0" w:color="auto"/>
            <w:right w:val="none" w:sz="0" w:space="0" w:color="auto"/>
          </w:divBdr>
        </w:div>
        <w:div w:id="193078853">
          <w:marLeft w:val="0"/>
          <w:marRight w:val="0"/>
          <w:marTop w:val="0"/>
          <w:marBottom w:val="0"/>
          <w:divBdr>
            <w:top w:val="none" w:sz="0" w:space="0" w:color="auto"/>
            <w:left w:val="none" w:sz="0" w:space="0" w:color="auto"/>
            <w:bottom w:val="none" w:sz="0" w:space="0" w:color="auto"/>
            <w:right w:val="none" w:sz="0" w:space="0" w:color="auto"/>
          </w:divBdr>
        </w:div>
        <w:div w:id="207493534">
          <w:marLeft w:val="0"/>
          <w:marRight w:val="0"/>
          <w:marTop w:val="0"/>
          <w:marBottom w:val="0"/>
          <w:divBdr>
            <w:top w:val="none" w:sz="0" w:space="0" w:color="auto"/>
            <w:left w:val="none" w:sz="0" w:space="0" w:color="auto"/>
            <w:bottom w:val="none" w:sz="0" w:space="0" w:color="auto"/>
            <w:right w:val="none" w:sz="0" w:space="0" w:color="auto"/>
          </w:divBdr>
        </w:div>
        <w:div w:id="247035497">
          <w:marLeft w:val="0"/>
          <w:marRight w:val="0"/>
          <w:marTop w:val="0"/>
          <w:marBottom w:val="0"/>
          <w:divBdr>
            <w:top w:val="none" w:sz="0" w:space="0" w:color="auto"/>
            <w:left w:val="none" w:sz="0" w:space="0" w:color="auto"/>
            <w:bottom w:val="none" w:sz="0" w:space="0" w:color="auto"/>
            <w:right w:val="none" w:sz="0" w:space="0" w:color="auto"/>
          </w:divBdr>
        </w:div>
        <w:div w:id="270825495">
          <w:marLeft w:val="0"/>
          <w:marRight w:val="0"/>
          <w:marTop w:val="0"/>
          <w:marBottom w:val="0"/>
          <w:divBdr>
            <w:top w:val="none" w:sz="0" w:space="0" w:color="auto"/>
            <w:left w:val="none" w:sz="0" w:space="0" w:color="auto"/>
            <w:bottom w:val="none" w:sz="0" w:space="0" w:color="auto"/>
            <w:right w:val="none" w:sz="0" w:space="0" w:color="auto"/>
          </w:divBdr>
        </w:div>
        <w:div w:id="433399358">
          <w:marLeft w:val="0"/>
          <w:marRight w:val="0"/>
          <w:marTop w:val="0"/>
          <w:marBottom w:val="0"/>
          <w:divBdr>
            <w:top w:val="none" w:sz="0" w:space="0" w:color="auto"/>
            <w:left w:val="none" w:sz="0" w:space="0" w:color="auto"/>
            <w:bottom w:val="none" w:sz="0" w:space="0" w:color="auto"/>
            <w:right w:val="none" w:sz="0" w:space="0" w:color="auto"/>
          </w:divBdr>
        </w:div>
        <w:div w:id="508905491">
          <w:marLeft w:val="0"/>
          <w:marRight w:val="0"/>
          <w:marTop w:val="0"/>
          <w:marBottom w:val="0"/>
          <w:divBdr>
            <w:top w:val="none" w:sz="0" w:space="0" w:color="auto"/>
            <w:left w:val="none" w:sz="0" w:space="0" w:color="auto"/>
            <w:bottom w:val="none" w:sz="0" w:space="0" w:color="auto"/>
            <w:right w:val="none" w:sz="0" w:space="0" w:color="auto"/>
          </w:divBdr>
        </w:div>
        <w:div w:id="534734338">
          <w:marLeft w:val="0"/>
          <w:marRight w:val="0"/>
          <w:marTop w:val="0"/>
          <w:marBottom w:val="0"/>
          <w:divBdr>
            <w:top w:val="none" w:sz="0" w:space="0" w:color="auto"/>
            <w:left w:val="none" w:sz="0" w:space="0" w:color="auto"/>
            <w:bottom w:val="none" w:sz="0" w:space="0" w:color="auto"/>
            <w:right w:val="none" w:sz="0" w:space="0" w:color="auto"/>
          </w:divBdr>
        </w:div>
        <w:div w:id="537935592">
          <w:marLeft w:val="0"/>
          <w:marRight w:val="0"/>
          <w:marTop w:val="0"/>
          <w:marBottom w:val="0"/>
          <w:divBdr>
            <w:top w:val="none" w:sz="0" w:space="0" w:color="auto"/>
            <w:left w:val="none" w:sz="0" w:space="0" w:color="auto"/>
            <w:bottom w:val="none" w:sz="0" w:space="0" w:color="auto"/>
            <w:right w:val="none" w:sz="0" w:space="0" w:color="auto"/>
          </w:divBdr>
        </w:div>
        <w:div w:id="550073119">
          <w:marLeft w:val="0"/>
          <w:marRight w:val="0"/>
          <w:marTop w:val="0"/>
          <w:marBottom w:val="0"/>
          <w:divBdr>
            <w:top w:val="none" w:sz="0" w:space="0" w:color="auto"/>
            <w:left w:val="none" w:sz="0" w:space="0" w:color="auto"/>
            <w:bottom w:val="none" w:sz="0" w:space="0" w:color="auto"/>
            <w:right w:val="none" w:sz="0" w:space="0" w:color="auto"/>
          </w:divBdr>
        </w:div>
        <w:div w:id="581647683">
          <w:marLeft w:val="0"/>
          <w:marRight w:val="0"/>
          <w:marTop w:val="0"/>
          <w:marBottom w:val="0"/>
          <w:divBdr>
            <w:top w:val="none" w:sz="0" w:space="0" w:color="auto"/>
            <w:left w:val="none" w:sz="0" w:space="0" w:color="auto"/>
            <w:bottom w:val="none" w:sz="0" w:space="0" w:color="auto"/>
            <w:right w:val="none" w:sz="0" w:space="0" w:color="auto"/>
          </w:divBdr>
        </w:div>
        <w:div w:id="664208615">
          <w:marLeft w:val="0"/>
          <w:marRight w:val="0"/>
          <w:marTop w:val="0"/>
          <w:marBottom w:val="0"/>
          <w:divBdr>
            <w:top w:val="none" w:sz="0" w:space="0" w:color="auto"/>
            <w:left w:val="none" w:sz="0" w:space="0" w:color="auto"/>
            <w:bottom w:val="none" w:sz="0" w:space="0" w:color="auto"/>
            <w:right w:val="none" w:sz="0" w:space="0" w:color="auto"/>
          </w:divBdr>
        </w:div>
        <w:div w:id="681319112">
          <w:marLeft w:val="0"/>
          <w:marRight w:val="0"/>
          <w:marTop w:val="0"/>
          <w:marBottom w:val="0"/>
          <w:divBdr>
            <w:top w:val="none" w:sz="0" w:space="0" w:color="auto"/>
            <w:left w:val="none" w:sz="0" w:space="0" w:color="auto"/>
            <w:bottom w:val="none" w:sz="0" w:space="0" w:color="auto"/>
            <w:right w:val="none" w:sz="0" w:space="0" w:color="auto"/>
          </w:divBdr>
        </w:div>
        <w:div w:id="700742709">
          <w:marLeft w:val="0"/>
          <w:marRight w:val="0"/>
          <w:marTop w:val="0"/>
          <w:marBottom w:val="0"/>
          <w:divBdr>
            <w:top w:val="none" w:sz="0" w:space="0" w:color="auto"/>
            <w:left w:val="none" w:sz="0" w:space="0" w:color="auto"/>
            <w:bottom w:val="none" w:sz="0" w:space="0" w:color="auto"/>
            <w:right w:val="none" w:sz="0" w:space="0" w:color="auto"/>
          </w:divBdr>
        </w:div>
        <w:div w:id="760105576">
          <w:marLeft w:val="0"/>
          <w:marRight w:val="0"/>
          <w:marTop w:val="0"/>
          <w:marBottom w:val="0"/>
          <w:divBdr>
            <w:top w:val="none" w:sz="0" w:space="0" w:color="auto"/>
            <w:left w:val="none" w:sz="0" w:space="0" w:color="auto"/>
            <w:bottom w:val="none" w:sz="0" w:space="0" w:color="auto"/>
            <w:right w:val="none" w:sz="0" w:space="0" w:color="auto"/>
          </w:divBdr>
        </w:div>
        <w:div w:id="820194979">
          <w:marLeft w:val="0"/>
          <w:marRight w:val="0"/>
          <w:marTop w:val="0"/>
          <w:marBottom w:val="0"/>
          <w:divBdr>
            <w:top w:val="none" w:sz="0" w:space="0" w:color="auto"/>
            <w:left w:val="none" w:sz="0" w:space="0" w:color="auto"/>
            <w:bottom w:val="none" w:sz="0" w:space="0" w:color="auto"/>
            <w:right w:val="none" w:sz="0" w:space="0" w:color="auto"/>
          </w:divBdr>
        </w:div>
        <w:div w:id="832447959">
          <w:marLeft w:val="0"/>
          <w:marRight w:val="0"/>
          <w:marTop w:val="0"/>
          <w:marBottom w:val="0"/>
          <w:divBdr>
            <w:top w:val="none" w:sz="0" w:space="0" w:color="auto"/>
            <w:left w:val="none" w:sz="0" w:space="0" w:color="auto"/>
            <w:bottom w:val="none" w:sz="0" w:space="0" w:color="auto"/>
            <w:right w:val="none" w:sz="0" w:space="0" w:color="auto"/>
          </w:divBdr>
        </w:div>
        <w:div w:id="836655403">
          <w:marLeft w:val="0"/>
          <w:marRight w:val="0"/>
          <w:marTop w:val="0"/>
          <w:marBottom w:val="0"/>
          <w:divBdr>
            <w:top w:val="none" w:sz="0" w:space="0" w:color="auto"/>
            <w:left w:val="none" w:sz="0" w:space="0" w:color="auto"/>
            <w:bottom w:val="none" w:sz="0" w:space="0" w:color="auto"/>
            <w:right w:val="none" w:sz="0" w:space="0" w:color="auto"/>
          </w:divBdr>
        </w:div>
        <w:div w:id="896818782">
          <w:marLeft w:val="0"/>
          <w:marRight w:val="0"/>
          <w:marTop w:val="0"/>
          <w:marBottom w:val="0"/>
          <w:divBdr>
            <w:top w:val="none" w:sz="0" w:space="0" w:color="auto"/>
            <w:left w:val="none" w:sz="0" w:space="0" w:color="auto"/>
            <w:bottom w:val="none" w:sz="0" w:space="0" w:color="auto"/>
            <w:right w:val="none" w:sz="0" w:space="0" w:color="auto"/>
          </w:divBdr>
        </w:div>
        <w:div w:id="906694961">
          <w:marLeft w:val="0"/>
          <w:marRight w:val="0"/>
          <w:marTop w:val="0"/>
          <w:marBottom w:val="0"/>
          <w:divBdr>
            <w:top w:val="none" w:sz="0" w:space="0" w:color="auto"/>
            <w:left w:val="none" w:sz="0" w:space="0" w:color="auto"/>
            <w:bottom w:val="none" w:sz="0" w:space="0" w:color="auto"/>
            <w:right w:val="none" w:sz="0" w:space="0" w:color="auto"/>
          </w:divBdr>
        </w:div>
        <w:div w:id="980616553">
          <w:marLeft w:val="0"/>
          <w:marRight w:val="0"/>
          <w:marTop w:val="0"/>
          <w:marBottom w:val="0"/>
          <w:divBdr>
            <w:top w:val="none" w:sz="0" w:space="0" w:color="auto"/>
            <w:left w:val="none" w:sz="0" w:space="0" w:color="auto"/>
            <w:bottom w:val="none" w:sz="0" w:space="0" w:color="auto"/>
            <w:right w:val="none" w:sz="0" w:space="0" w:color="auto"/>
          </w:divBdr>
        </w:div>
        <w:div w:id="993870365">
          <w:marLeft w:val="0"/>
          <w:marRight w:val="0"/>
          <w:marTop w:val="0"/>
          <w:marBottom w:val="0"/>
          <w:divBdr>
            <w:top w:val="none" w:sz="0" w:space="0" w:color="auto"/>
            <w:left w:val="none" w:sz="0" w:space="0" w:color="auto"/>
            <w:bottom w:val="none" w:sz="0" w:space="0" w:color="auto"/>
            <w:right w:val="none" w:sz="0" w:space="0" w:color="auto"/>
          </w:divBdr>
        </w:div>
        <w:div w:id="1021659975">
          <w:marLeft w:val="0"/>
          <w:marRight w:val="0"/>
          <w:marTop w:val="0"/>
          <w:marBottom w:val="0"/>
          <w:divBdr>
            <w:top w:val="none" w:sz="0" w:space="0" w:color="auto"/>
            <w:left w:val="none" w:sz="0" w:space="0" w:color="auto"/>
            <w:bottom w:val="none" w:sz="0" w:space="0" w:color="auto"/>
            <w:right w:val="none" w:sz="0" w:space="0" w:color="auto"/>
          </w:divBdr>
        </w:div>
        <w:div w:id="1126852142">
          <w:marLeft w:val="0"/>
          <w:marRight w:val="0"/>
          <w:marTop w:val="0"/>
          <w:marBottom w:val="0"/>
          <w:divBdr>
            <w:top w:val="none" w:sz="0" w:space="0" w:color="auto"/>
            <w:left w:val="none" w:sz="0" w:space="0" w:color="auto"/>
            <w:bottom w:val="none" w:sz="0" w:space="0" w:color="auto"/>
            <w:right w:val="none" w:sz="0" w:space="0" w:color="auto"/>
          </w:divBdr>
        </w:div>
        <w:div w:id="1187912997">
          <w:marLeft w:val="0"/>
          <w:marRight w:val="0"/>
          <w:marTop w:val="0"/>
          <w:marBottom w:val="0"/>
          <w:divBdr>
            <w:top w:val="none" w:sz="0" w:space="0" w:color="auto"/>
            <w:left w:val="none" w:sz="0" w:space="0" w:color="auto"/>
            <w:bottom w:val="none" w:sz="0" w:space="0" w:color="auto"/>
            <w:right w:val="none" w:sz="0" w:space="0" w:color="auto"/>
          </w:divBdr>
        </w:div>
        <w:div w:id="1225096941">
          <w:marLeft w:val="0"/>
          <w:marRight w:val="0"/>
          <w:marTop w:val="0"/>
          <w:marBottom w:val="0"/>
          <w:divBdr>
            <w:top w:val="none" w:sz="0" w:space="0" w:color="auto"/>
            <w:left w:val="none" w:sz="0" w:space="0" w:color="auto"/>
            <w:bottom w:val="none" w:sz="0" w:space="0" w:color="auto"/>
            <w:right w:val="none" w:sz="0" w:space="0" w:color="auto"/>
          </w:divBdr>
        </w:div>
        <w:div w:id="1241521073">
          <w:marLeft w:val="0"/>
          <w:marRight w:val="0"/>
          <w:marTop w:val="0"/>
          <w:marBottom w:val="0"/>
          <w:divBdr>
            <w:top w:val="none" w:sz="0" w:space="0" w:color="auto"/>
            <w:left w:val="none" w:sz="0" w:space="0" w:color="auto"/>
            <w:bottom w:val="none" w:sz="0" w:space="0" w:color="auto"/>
            <w:right w:val="none" w:sz="0" w:space="0" w:color="auto"/>
          </w:divBdr>
        </w:div>
        <w:div w:id="1327321816">
          <w:marLeft w:val="0"/>
          <w:marRight w:val="0"/>
          <w:marTop w:val="0"/>
          <w:marBottom w:val="0"/>
          <w:divBdr>
            <w:top w:val="none" w:sz="0" w:space="0" w:color="auto"/>
            <w:left w:val="none" w:sz="0" w:space="0" w:color="auto"/>
            <w:bottom w:val="none" w:sz="0" w:space="0" w:color="auto"/>
            <w:right w:val="none" w:sz="0" w:space="0" w:color="auto"/>
          </w:divBdr>
        </w:div>
        <w:div w:id="1447385986">
          <w:marLeft w:val="0"/>
          <w:marRight w:val="0"/>
          <w:marTop w:val="0"/>
          <w:marBottom w:val="0"/>
          <w:divBdr>
            <w:top w:val="none" w:sz="0" w:space="0" w:color="auto"/>
            <w:left w:val="none" w:sz="0" w:space="0" w:color="auto"/>
            <w:bottom w:val="none" w:sz="0" w:space="0" w:color="auto"/>
            <w:right w:val="none" w:sz="0" w:space="0" w:color="auto"/>
          </w:divBdr>
        </w:div>
        <w:div w:id="1468550790">
          <w:marLeft w:val="0"/>
          <w:marRight w:val="0"/>
          <w:marTop w:val="0"/>
          <w:marBottom w:val="0"/>
          <w:divBdr>
            <w:top w:val="none" w:sz="0" w:space="0" w:color="auto"/>
            <w:left w:val="none" w:sz="0" w:space="0" w:color="auto"/>
            <w:bottom w:val="none" w:sz="0" w:space="0" w:color="auto"/>
            <w:right w:val="none" w:sz="0" w:space="0" w:color="auto"/>
          </w:divBdr>
        </w:div>
        <w:div w:id="1521504113">
          <w:marLeft w:val="0"/>
          <w:marRight w:val="0"/>
          <w:marTop w:val="0"/>
          <w:marBottom w:val="0"/>
          <w:divBdr>
            <w:top w:val="none" w:sz="0" w:space="0" w:color="auto"/>
            <w:left w:val="none" w:sz="0" w:space="0" w:color="auto"/>
            <w:bottom w:val="none" w:sz="0" w:space="0" w:color="auto"/>
            <w:right w:val="none" w:sz="0" w:space="0" w:color="auto"/>
          </w:divBdr>
        </w:div>
        <w:div w:id="1719624949">
          <w:marLeft w:val="0"/>
          <w:marRight w:val="0"/>
          <w:marTop w:val="0"/>
          <w:marBottom w:val="0"/>
          <w:divBdr>
            <w:top w:val="none" w:sz="0" w:space="0" w:color="auto"/>
            <w:left w:val="none" w:sz="0" w:space="0" w:color="auto"/>
            <w:bottom w:val="none" w:sz="0" w:space="0" w:color="auto"/>
            <w:right w:val="none" w:sz="0" w:space="0" w:color="auto"/>
          </w:divBdr>
        </w:div>
        <w:div w:id="1743408616">
          <w:marLeft w:val="0"/>
          <w:marRight w:val="0"/>
          <w:marTop w:val="0"/>
          <w:marBottom w:val="0"/>
          <w:divBdr>
            <w:top w:val="none" w:sz="0" w:space="0" w:color="auto"/>
            <w:left w:val="none" w:sz="0" w:space="0" w:color="auto"/>
            <w:bottom w:val="none" w:sz="0" w:space="0" w:color="auto"/>
            <w:right w:val="none" w:sz="0" w:space="0" w:color="auto"/>
          </w:divBdr>
        </w:div>
        <w:div w:id="1781948928">
          <w:marLeft w:val="0"/>
          <w:marRight w:val="0"/>
          <w:marTop w:val="0"/>
          <w:marBottom w:val="0"/>
          <w:divBdr>
            <w:top w:val="none" w:sz="0" w:space="0" w:color="auto"/>
            <w:left w:val="none" w:sz="0" w:space="0" w:color="auto"/>
            <w:bottom w:val="none" w:sz="0" w:space="0" w:color="auto"/>
            <w:right w:val="none" w:sz="0" w:space="0" w:color="auto"/>
          </w:divBdr>
        </w:div>
        <w:div w:id="1824151743">
          <w:marLeft w:val="0"/>
          <w:marRight w:val="0"/>
          <w:marTop w:val="0"/>
          <w:marBottom w:val="0"/>
          <w:divBdr>
            <w:top w:val="none" w:sz="0" w:space="0" w:color="auto"/>
            <w:left w:val="none" w:sz="0" w:space="0" w:color="auto"/>
            <w:bottom w:val="none" w:sz="0" w:space="0" w:color="auto"/>
            <w:right w:val="none" w:sz="0" w:space="0" w:color="auto"/>
          </w:divBdr>
        </w:div>
        <w:div w:id="1862083223">
          <w:marLeft w:val="0"/>
          <w:marRight w:val="0"/>
          <w:marTop w:val="0"/>
          <w:marBottom w:val="0"/>
          <w:divBdr>
            <w:top w:val="none" w:sz="0" w:space="0" w:color="auto"/>
            <w:left w:val="none" w:sz="0" w:space="0" w:color="auto"/>
            <w:bottom w:val="none" w:sz="0" w:space="0" w:color="auto"/>
            <w:right w:val="none" w:sz="0" w:space="0" w:color="auto"/>
          </w:divBdr>
        </w:div>
        <w:div w:id="2023582829">
          <w:marLeft w:val="0"/>
          <w:marRight w:val="0"/>
          <w:marTop w:val="0"/>
          <w:marBottom w:val="0"/>
          <w:divBdr>
            <w:top w:val="none" w:sz="0" w:space="0" w:color="auto"/>
            <w:left w:val="none" w:sz="0" w:space="0" w:color="auto"/>
            <w:bottom w:val="none" w:sz="0" w:space="0" w:color="auto"/>
            <w:right w:val="none" w:sz="0" w:space="0" w:color="auto"/>
          </w:divBdr>
        </w:div>
        <w:div w:id="2066027626">
          <w:marLeft w:val="0"/>
          <w:marRight w:val="0"/>
          <w:marTop w:val="0"/>
          <w:marBottom w:val="0"/>
          <w:divBdr>
            <w:top w:val="none" w:sz="0" w:space="0" w:color="auto"/>
            <w:left w:val="none" w:sz="0" w:space="0" w:color="auto"/>
            <w:bottom w:val="none" w:sz="0" w:space="0" w:color="auto"/>
            <w:right w:val="none" w:sz="0" w:space="0" w:color="auto"/>
          </w:divBdr>
        </w:div>
        <w:div w:id="2070154761">
          <w:marLeft w:val="0"/>
          <w:marRight w:val="0"/>
          <w:marTop w:val="0"/>
          <w:marBottom w:val="0"/>
          <w:divBdr>
            <w:top w:val="none" w:sz="0" w:space="0" w:color="auto"/>
            <w:left w:val="none" w:sz="0" w:space="0" w:color="auto"/>
            <w:bottom w:val="none" w:sz="0" w:space="0" w:color="auto"/>
            <w:right w:val="none" w:sz="0" w:space="0" w:color="auto"/>
          </w:divBdr>
        </w:div>
        <w:div w:id="2073891522">
          <w:marLeft w:val="0"/>
          <w:marRight w:val="0"/>
          <w:marTop w:val="0"/>
          <w:marBottom w:val="0"/>
          <w:divBdr>
            <w:top w:val="none" w:sz="0" w:space="0" w:color="auto"/>
            <w:left w:val="none" w:sz="0" w:space="0" w:color="auto"/>
            <w:bottom w:val="none" w:sz="0" w:space="0" w:color="auto"/>
            <w:right w:val="none" w:sz="0" w:space="0" w:color="auto"/>
          </w:divBdr>
        </w:div>
      </w:divsChild>
    </w:div>
    <w:div w:id="178025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mailto:mpower@meridianbusiness.com" TargetMode="External" Id="R89a6da7be1824de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FC30D755A1504DAB4090B134869E2D" ma:contentTypeVersion="15" ma:contentTypeDescription="Create a new document." ma:contentTypeScope="" ma:versionID="b8a5ea93901d27cb06b8dc1cf8598912">
  <xsd:schema xmlns:xsd="http://www.w3.org/2001/XMLSchema" xmlns:xs="http://www.w3.org/2001/XMLSchema" xmlns:p="http://schemas.microsoft.com/office/2006/metadata/properties" xmlns:ns2="dc47eb17-1098-400f-92c3-b07bacb0408b" xmlns:ns3="d115a8e7-df0c-4879-9fca-e4f000e8f896" targetNamespace="http://schemas.microsoft.com/office/2006/metadata/properties" ma:root="true" ma:fieldsID="f3e40fd982c3979cd6e9323950d01b64" ns2:_="" ns3:_="">
    <xsd:import namespace="dc47eb17-1098-400f-92c3-b07bacb0408b"/>
    <xsd:import namespace="d115a8e7-df0c-4879-9fca-e4f000e8f8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eb17-1098-400f-92c3-b07bacb040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f98d33a-fb61-442e-a858-aca4293d9e12"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15a8e7-df0c-4879-9fca-e4f000e8f89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2d4cc85-2322-4db3-a07b-30831297be0b}" ma:internalName="TaxCatchAll" ma:showField="CatchAllData" ma:web="d115a8e7-df0c-4879-9fca-e4f000e8f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15a8e7-df0c-4879-9fca-e4f000e8f896" xsi:nil="true"/>
    <lcf76f155ced4ddcb4097134ff3c332f xmlns="dc47eb17-1098-400f-92c3-b07bacb0408b">
      <Terms xmlns="http://schemas.microsoft.com/office/infopath/2007/PartnerControls"/>
    </lcf76f155ced4ddcb4097134ff3c332f>
    <SharedWithUsers xmlns="d115a8e7-df0c-4879-9fca-e4f000e8f896">
      <UserInfo>
        <DisplayName/>
        <AccountId xsi:nil="true"/>
        <AccountType/>
      </UserInfo>
    </SharedWithUsers>
  </documentManagement>
</p:properties>
</file>

<file path=customXml/itemProps1.xml><?xml version="1.0" encoding="utf-8"?>
<ds:datastoreItem xmlns:ds="http://schemas.openxmlformats.org/officeDocument/2006/customXml" ds:itemID="{B6B91D01-3329-4A28-B133-527A41DE5468}">
  <ds:schemaRefs>
    <ds:schemaRef ds:uri="http://schemas.microsoft.com/sharepoint/v3/contenttype/forms"/>
  </ds:schemaRefs>
</ds:datastoreItem>
</file>

<file path=customXml/itemProps2.xml><?xml version="1.0" encoding="utf-8"?>
<ds:datastoreItem xmlns:ds="http://schemas.openxmlformats.org/officeDocument/2006/customXml" ds:itemID="{3CF3A934-F296-4975-A10A-E735C0E36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eb17-1098-400f-92c3-b07bacb0408b"/>
    <ds:schemaRef ds:uri="d115a8e7-df0c-4879-9fca-e4f000e8f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084EE-0434-486E-96F2-60B2D28601F1}">
  <ds:schemaRefs>
    <ds:schemaRef ds:uri="http://schemas.openxmlformats.org/package/2006/metadata/core-properties"/>
    <ds:schemaRef ds:uri="dc47eb17-1098-400f-92c3-b07bacb0408b"/>
    <ds:schemaRef ds:uri="http://schemas.microsoft.com/office/2006/metadata/properties"/>
    <ds:schemaRef ds:uri="http://schemas.microsoft.com/office/2006/documentManagement/types"/>
    <ds:schemaRef ds:uri="d115a8e7-df0c-4879-9fca-e4f000e8f896"/>
    <ds:schemaRef ds:uri="http://purl.org/dc/dcmitype/"/>
    <ds:schemaRef ds:uri="http://www.w3.org/XML/1998/namespace"/>
    <ds:schemaRef ds:uri="http://purl.org/dc/elements/1.1/"/>
    <ds:schemaRef ds:uri="http://schemas.microsoft.com/office/infopath/2007/PartnerControl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Joby Jobson</dc:creator>
  <keywords/>
  <dc:description/>
  <lastModifiedBy>Greg VerMulm</lastModifiedBy>
  <revision>70</revision>
  <lastPrinted>2024-02-14T14:51:00.0000000Z</lastPrinted>
  <dcterms:created xsi:type="dcterms:W3CDTF">2024-08-13T21:16:00.0000000Z</dcterms:created>
  <dcterms:modified xsi:type="dcterms:W3CDTF">2025-02-18T03:08:37.7748541Z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0x010100C4FC30D755A1504DAB4090B134869E2D</vt:lpwstr>
  </property>
  <property fmtid="{D5CDD505-2E9C-101B-9397-08002B2CF9AE}" pid="3" name="Order">
    <vt:r8>1944300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