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58C9" w:rsidR="009A2A12" w:rsidP="009A2A12" w:rsidRDefault="00074CB9" w14:paraId="54171DCA" w14:textId="7357E73E">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u w:val="single"/>
        </w:rPr>
        <w:t>Supply Chain Management</w:t>
      </w:r>
    </w:p>
    <w:p w:rsidRPr="00B758C9" w:rsidR="009A2A12" w:rsidP="009A2A12" w:rsidRDefault="009A2A12" w14:paraId="15DEC3B9" w14:textId="2039D2A5">
      <w:pPr>
        <w:pStyle w:val="paragraph"/>
        <w:spacing w:before="0" w:beforeAutospacing="0" w:after="0" w:afterAutospacing="0"/>
        <w:textAlignment w:val="baseline"/>
        <w:rPr>
          <w:rFonts w:asciiTheme="minorHAnsi" w:hAnsiTheme="minorHAnsi" w:cstheme="minorHAnsi"/>
          <w:sz w:val="22"/>
          <w:szCs w:val="22"/>
        </w:rPr>
      </w:pPr>
      <w:r w:rsidRPr="00B758C9">
        <w:rPr>
          <w:rStyle w:val="eop"/>
          <w:rFonts w:asciiTheme="minorHAnsi" w:hAnsiTheme="minorHAnsi" w:cstheme="minorHAnsi"/>
          <w:sz w:val="22"/>
          <w:szCs w:val="22"/>
        </w:rPr>
        <w:t> </w:t>
      </w:r>
    </w:p>
    <w:p w:rsidRPr="00B758C9" w:rsidR="00242858" w:rsidP="00242858" w:rsidRDefault="00242858" w14:paraId="188B793F" w14:textId="606FAB60">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rsidRPr="00B758C9" w:rsidR="00242858" w:rsidP="00242858" w:rsidRDefault="00593741" w14:paraId="64A76780" w14:textId="1EB27ED3">
      <w:pPr>
        <w:pStyle w:val="paragraph"/>
        <w:shd w:val="clear" w:color="auto" w:fill="FFFFFF"/>
        <w:spacing w:before="0" w:beforeAutospacing="0" w:after="0" w:afterAutospacing="0"/>
        <w:textAlignment w:val="baseline"/>
        <w:rPr>
          <w:rStyle w:val="eop"/>
          <w:rFonts w:asciiTheme="minorHAnsi" w:hAnsiTheme="minorHAnsi" w:cstheme="minorHAnsi"/>
          <w:b/>
          <w:bCs/>
          <w:i/>
          <w:iCs/>
          <w:sz w:val="22"/>
          <w:szCs w:val="22"/>
        </w:rPr>
      </w:pPr>
      <w:r w:rsidRPr="00B758C9">
        <w:rPr>
          <w:rStyle w:val="eop"/>
          <w:rFonts w:asciiTheme="minorHAnsi" w:hAnsiTheme="minorHAnsi" w:cstheme="minorHAnsi"/>
          <w:b/>
          <w:bCs/>
          <w:i/>
          <w:iCs/>
          <w:sz w:val="22"/>
          <w:szCs w:val="22"/>
        </w:rPr>
        <w:t>S</w:t>
      </w:r>
      <w:r w:rsidR="00B97F71">
        <w:rPr>
          <w:rStyle w:val="eop"/>
          <w:rFonts w:asciiTheme="minorHAnsi" w:hAnsiTheme="minorHAnsi" w:cstheme="minorHAnsi"/>
          <w:b/>
          <w:bCs/>
          <w:i/>
          <w:iCs/>
          <w:sz w:val="22"/>
          <w:szCs w:val="22"/>
        </w:rPr>
        <w:t>upply Chain Management Enhancements:</w:t>
      </w:r>
    </w:p>
    <w:p w:rsidRPr="00B758C9" w:rsidR="00242858" w:rsidP="00242858" w:rsidRDefault="00242858" w14:paraId="080E9F2F" w14:textId="77777777">
      <w:pPr>
        <w:pStyle w:val="paragraph"/>
        <w:shd w:val="clear" w:color="auto" w:fill="FFFFFF"/>
        <w:spacing w:before="0" w:beforeAutospacing="0" w:after="0" w:afterAutospacing="0"/>
        <w:textAlignment w:val="baseline"/>
        <w:rPr>
          <w:rStyle w:val="eop"/>
          <w:rFonts w:asciiTheme="minorHAnsi" w:hAnsiTheme="minorHAnsi" w:cstheme="minorHAnsi"/>
          <w:b/>
          <w:bCs/>
          <w:i/>
          <w:iCs/>
          <w:color w:val="212529"/>
          <w:sz w:val="22"/>
          <w:szCs w:val="22"/>
        </w:rPr>
      </w:pPr>
    </w:p>
    <w:p w:rsidRPr="00B758C9" w:rsidR="001C5DF4" w:rsidP="708B01E1" w:rsidRDefault="4E35473B" w14:paraId="48C3A0BA" w14:textId="7F5D9BDB">
      <w:pPr>
        <w:pStyle w:val="ListParagraph"/>
        <w:numPr>
          <w:ilvl w:val="0"/>
          <w:numId w:val="30"/>
        </w:numPr>
        <w:spacing w:after="0" w:line="240" w:lineRule="auto"/>
        <w:rPr>
          <w:rFonts w:eastAsia="Times New Roman"/>
          <w:color w:val="000000"/>
        </w:rPr>
      </w:pPr>
      <w:r w:rsidRPr="708B01E1">
        <w:rPr>
          <w:rFonts w:eastAsia="Times New Roman"/>
          <w:color w:val="000000" w:themeColor="text1"/>
        </w:rPr>
        <w:t>Several</w:t>
      </w:r>
      <w:r w:rsidRPr="708B01E1" w:rsidR="005A2600">
        <w:rPr>
          <w:rFonts w:eastAsia="Times New Roman"/>
          <w:color w:val="000000" w:themeColor="text1"/>
        </w:rPr>
        <w:t xml:space="preserve"> enhancements </w:t>
      </w:r>
      <w:r w:rsidRPr="708B01E1">
        <w:rPr>
          <w:rFonts w:eastAsia="Times New Roman"/>
          <w:color w:val="000000" w:themeColor="text1"/>
        </w:rPr>
        <w:t>were made</w:t>
      </w:r>
      <w:r w:rsidRPr="708B01E1" w:rsidR="005A2600">
        <w:rPr>
          <w:rFonts w:eastAsia="Times New Roman"/>
          <w:color w:val="000000" w:themeColor="text1"/>
        </w:rPr>
        <w:t xml:space="preserve"> to</w:t>
      </w:r>
      <w:r w:rsidRPr="708B01E1" w:rsidR="00792D48">
        <w:rPr>
          <w:rFonts w:eastAsia="Times New Roman"/>
          <w:color w:val="000000" w:themeColor="text1"/>
        </w:rPr>
        <w:t xml:space="preserve"> </w:t>
      </w:r>
      <w:r w:rsidRPr="708B01E1">
        <w:rPr>
          <w:rFonts w:eastAsia="Times New Roman"/>
          <w:color w:val="000000" w:themeColor="text1"/>
        </w:rPr>
        <w:t>Supply Chain Management (</w:t>
      </w:r>
      <w:r w:rsidRPr="708B01E1" w:rsidR="00792D48">
        <w:rPr>
          <w:rFonts w:eastAsia="Times New Roman"/>
          <w:color w:val="000000" w:themeColor="text1"/>
        </w:rPr>
        <w:t>SCM</w:t>
      </w:r>
      <w:r w:rsidRPr="708B01E1">
        <w:rPr>
          <w:rFonts w:eastAsia="Times New Roman"/>
          <w:color w:val="000000" w:themeColor="text1"/>
        </w:rPr>
        <w:t>) with</w:t>
      </w:r>
      <w:r w:rsidRPr="708B01E1" w:rsidR="005A2600">
        <w:rPr>
          <w:rFonts w:eastAsia="Times New Roman"/>
          <w:color w:val="000000" w:themeColor="text1"/>
        </w:rPr>
        <w:t xml:space="preserve"> the 202</w:t>
      </w:r>
      <w:r w:rsidRPr="708B01E1" w:rsidR="7189AF7E">
        <w:rPr>
          <w:rFonts w:eastAsia="Times New Roman"/>
          <w:color w:val="000000" w:themeColor="text1"/>
        </w:rPr>
        <w:t>5</w:t>
      </w:r>
      <w:r w:rsidRPr="708B01E1" w:rsidR="005A2600">
        <w:rPr>
          <w:rFonts w:eastAsia="Times New Roman"/>
          <w:color w:val="000000" w:themeColor="text1"/>
        </w:rPr>
        <w:t>.</w:t>
      </w:r>
      <w:r w:rsidRPr="708B01E1" w:rsidR="2E778754">
        <w:rPr>
          <w:rFonts w:eastAsia="Times New Roman"/>
          <w:color w:val="000000" w:themeColor="text1"/>
        </w:rPr>
        <w:t>1</w:t>
      </w:r>
      <w:r w:rsidRPr="708B01E1" w:rsidR="005A2600">
        <w:rPr>
          <w:rFonts w:eastAsia="Times New Roman"/>
          <w:color w:val="000000" w:themeColor="text1"/>
        </w:rPr>
        <w:t xml:space="preserve"> </w:t>
      </w:r>
      <w:r w:rsidRPr="708B01E1" w:rsidR="00792D48">
        <w:rPr>
          <w:rFonts w:eastAsia="Times New Roman"/>
          <w:color w:val="000000" w:themeColor="text1"/>
        </w:rPr>
        <w:t>r</w:t>
      </w:r>
      <w:r w:rsidRPr="708B01E1" w:rsidR="005A2600">
        <w:rPr>
          <w:rFonts w:eastAsia="Times New Roman"/>
          <w:color w:val="000000" w:themeColor="text1"/>
        </w:rPr>
        <w:t>elease:</w:t>
      </w:r>
    </w:p>
    <w:p w:rsidRPr="00CD3CE9" w:rsidR="00CD3CE9" w:rsidP="708B01E1" w:rsidRDefault="2A9D001C" w14:paraId="604EDA4D" w14:textId="77777777">
      <w:pPr>
        <w:pStyle w:val="ListParagraph"/>
        <w:numPr>
          <w:ilvl w:val="1"/>
          <w:numId w:val="30"/>
        </w:numPr>
        <w:spacing w:after="0" w:line="240" w:lineRule="auto"/>
        <w:rPr>
          <w:rFonts w:eastAsia="Times New Roman"/>
          <w:color w:val="000000"/>
        </w:rPr>
      </w:pPr>
      <w:r w:rsidRPr="708B01E1">
        <w:t xml:space="preserve">Scoped Planning Repository Refresh </w:t>
      </w:r>
    </w:p>
    <w:p w:rsidRPr="007D077A" w:rsidR="007D077A" w:rsidP="007D077A" w:rsidRDefault="2A9D001C" w14:paraId="7400336E" w14:textId="638F6DAF">
      <w:pPr>
        <w:pStyle w:val="ListParagraph"/>
        <w:numPr>
          <w:ilvl w:val="2"/>
          <w:numId w:val="30"/>
        </w:numPr>
        <w:spacing w:after="0" w:line="240" w:lineRule="auto"/>
        <w:rPr>
          <w:rFonts w:eastAsia="Times New Roman"/>
          <w:color w:val="000000"/>
        </w:rPr>
      </w:pPr>
      <w:r w:rsidRPr="708B01E1">
        <w:t xml:space="preserve">With NetSuite 2025.1, </w:t>
      </w:r>
      <w:r w:rsidR="00CD3CE9">
        <w:t xml:space="preserve">the user can now </w:t>
      </w:r>
      <w:r w:rsidR="006A3AF3">
        <w:t>choose</w:t>
      </w:r>
      <w:r w:rsidRPr="708B01E1">
        <w:t xml:space="preserve"> to refresh the planning repository for only the data that matches the criteria of a selected Plan Definition. </w:t>
      </w:r>
    </w:p>
    <w:p w:rsidRPr="007D077A" w:rsidR="007D077A" w:rsidP="007D077A" w:rsidRDefault="2A9D001C" w14:paraId="4F802A13" w14:textId="77777777">
      <w:pPr>
        <w:pStyle w:val="ListParagraph"/>
        <w:numPr>
          <w:ilvl w:val="2"/>
          <w:numId w:val="30"/>
        </w:numPr>
        <w:spacing w:after="0" w:line="240" w:lineRule="auto"/>
        <w:rPr>
          <w:rFonts w:eastAsia="Times New Roman"/>
          <w:color w:val="000000"/>
        </w:rPr>
      </w:pPr>
      <w:r w:rsidRPr="708B01E1">
        <w:t>A new Scope sections appears on the Refresh Planning Repository Schedule page, where you can set one of the following preferences:</w:t>
      </w:r>
    </w:p>
    <w:p w:rsidRPr="007D077A" w:rsidR="007D077A" w:rsidP="007D077A" w:rsidRDefault="2A9D001C" w14:paraId="79A75815" w14:textId="1287065F">
      <w:pPr>
        <w:pStyle w:val="ListParagraph"/>
        <w:numPr>
          <w:ilvl w:val="3"/>
          <w:numId w:val="30"/>
        </w:numPr>
        <w:spacing w:after="0" w:line="240" w:lineRule="auto"/>
        <w:rPr>
          <w:rFonts w:eastAsia="Times New Roman"/>
          <w:color w:val="000000"/>
        </w:rPr>
      </w:pPr>
      <w:r w:rsidR="2A9D001C">
        <w:rPr/>
        <w:t xml:space="preserve">Global Refresh: Refresh all eligible planning Items and </w:t>
      </w:r>
      <w:r w:rsidR="6A1986BE">
        <w:rPr/>
        <w:t>l</w:t>
      </w:r>
      <w:r w:rsidR="2A9D001C">
        <w:rPr/>
        <w:t>ocations in the system.</w:t>
      </w:r>
    </w:p>
    <w:p w:rsidRPr="007D077A" w:rsidR="0043316C" w:rsidP="007D077A" w:rsidRDefault="2A9D001C" w14:paraId="172B2271" w14:textId="365518DB">
      <w:pPr>
        <w:pStyle w:val="ListParagraph"/>
        <w:numPr>
          <w:ilvl w:val="3"/>
          <w:numId w:val="30"/>
        </w:numPr>
        <w:spacing w:after="0" w:line="240" w:lineRule="auto"/>
        <w:rPr>
          <w:rFonts w:eastAsia="Times New Roman"/>
          <w:color w:val="000000"/>
        </w:rPr>
      </w:pPr>
      <w:r w:rsidRPr="708B01E1">
        <w:t xml:space="preserve">Scoped Refresh: Refresh all planning Items and Locations in the scope of the selected Supply Plan Definitions. </w:t>
      </w:r>
    </w:p>
    <w:p w:rsidRPr="00B75062" w:rsidR="00B75062" w:rsidP="708B01E1" w:rsidRDefault="2A9D001C" w14:paraId="2043E1E7" w14:textId="77777777">
      <w:pPr>
        <w:pStyle w:val="ListParagraph"/>
        <w:numPr>
          <w:ilvl w:val="1"/>
          <w:numId w:val="30"/>
        </w:numPr>
        <w:spacing w:after="0" w:line="240" w:lineRule="auto"/>
        <w:rPr>
          <w:rFonts w:eastAsia="Times New Roman"/>
          <w:color w:val="000000"/>
        </w:rPr>
      </w:pPr>
      <w:r w:rsidRPr="708B01E1">
        <w:t xml:space="preserve">Supplier Filter on Supply Planning Workbench </w:t>
      </w:r>
    </w:p>
    <w:p w:rsidRPr="00200F66" w:rsidR="00200F66" w:rsidP="00760B27" w:rsidRDefault="00F73FBB" w14:paraId="7F405214" w14:textId="51B7FA2D">
      <w:pPr>
        <w:pStyle w:val="ListParagraph"/>
        <w:numPr>
          <w:ilvl w:val="2"/>
          <w:numId w:val="30"/>
        </w:numPr>
        <w:spacing w:after="0" w:line="240" w:lineRule="auto"/>
        <w:rPr>
          <w:rFonts w:eastAsia="Times New Roman"/>
          <w:color w:val="000000"/>
        </w:rPr>
      </w:pPr>
      <w:r>
        <w:t xml:space="preserve">The </w:t>
      </w:r>
      <w:r w:rsidRPr="708B01E1" w:rsidR="2A9D001C">
        <w:t>NetSuite 2025.1</w:t>
      </w:r>
      <w:r w:rsidR="00F75A01">
        <w:t xml:space="preserve"> release includes</w:t>
      </w:r>
      <w:r w:rsidRPr="708B01E1" w:rsidR="2A9D001C">
        <w:t xml:space="preserve"> the new Supplier filter on the Supply Planning Workbench, </w:t>
      </w:r>
      <w:r w:rsidR="00760B27">
        <w:t>the user</w:t>
      </w:r>
      <w:r w:rsidRPr="708B01E1" w:rsidR="2A9D001C">
        <w:t xml:space="preserve"> can filter workbench results to items that are assigned to a specific preferred supplier. </w:t>
      </w:r>
    </w:p>
    <w:p w:rsidRPr="00760B27" w:rsidR="00760B27" w:rsidP="708B01E1" w:rsidRDefault="2A9D001C" w14:paraId="7164BA34" w14:textId="77777777">
      <w:pPr>
        <w:pStyle w:val="ListParagraph"/>
        <w:numPr>
          <w:ilvl w:val="1"/>
          <w:numId w:val="30"/>
        </w:numPr>
        <w:spacing w:after="0" w:line="240" w:lineRule="auto"/>
        <w:rPr>
          <w:rFonts w:eastAsia="Times New Roman"/>
          <w:color w:val="000000"/>
        </w:rPr>
      </w:pPr>
      <w:r w:rsidRPr="708B01E1">
        <w:t xml:space="preserve">Query Item Data using the Planned Order Saved Search </w:t>
      </w:r>
    </w:p>
    <w:p w:rsidRPr="006D19D0" w:rsidR="60389517" w:rsidP="009B736D" w:rsidRDefault="2A9D001C" w14:paraId="6EA0E5A7" w14:textId="2B6F77FE">
      <w:pPr>
        <w:pStyle w:val="ListParagraph"/>
        <w:numPr>
          <w:ilvl w:val="2"/>
          <w:numId w:val="30"/>
        </w:numPr>
        <w:spacing w:after="0" w:line="240" w:lineRule="auto"/>
        <w:rPr>
          <w:rFonts w:eastAsia="Times New Roman" w:cstheme="minorHAnsi"/>
          <w:color w:val="000000" w:themeColor="text1"/>
        </w:rPr>
      </w:pPr>
      <w:r w:rsidRPr="708B01E1">
        <w:t xml:space="preserve">With NetSuite 2025.1, when </w:t>
      </w:r>
      <w:r w:rsidR="00F75A01">
        <w:t>the user</w:t>
      </w:r>
      <w:r w:rsidRPr="708B01E1">
        <w:t xml:space="preserve"> run</w:t>
      </w:r>
      <w:r w:rsidR="00F75A01">
        <w:t>s</w:t>
      </w:r>
      <w:r w:rsidRPr="708B01E1">
        <w:t xml:space="preserve"> a query using the Planned Order Search,</w:t>
      </w:r>
      <w:r w:rsidR="006D19D0">
        <w:t xml:space="preserve"> the user</w:t>
      </w:r>
      <w:r w:rsidRPr="708B01E1">
        <w:t xml:space="preserve"> can now include criteria on the item record, such as the replenishment method. For example, you can configure your query to return only planned orders for items with the replenishment method set to MPS. </w:t>
      </w:r>
    </w:p>
    <w:p w:rsidRPr="006D19D0" w:rsidR="006D19D0" w:rsidP="006D19D0" w:rsidRDefault="006D19D0" w14:paraId="38ADF6BD" w14:textId="77777777">
      <w:pPr>
        <w:pStyle w:val="ListParagraph"/>
        <w:spacing w:after="0" w:line="240" w:lineRule="auto"/>
        <w:ind w:left="2160"/>
        <w:rPr>
          <w:rFonts w:eastAsia="Times New Roman" w:cstheme="minorHAnsi"/>
          <w:color w:val="000000" w:themeColor="text1"/>
        </w:rPr>
      </w:pPr>
    </w:p>
    <w:p w:rsidRPr="00B758C9" w:rsidR="00CA0D25" w:rsidP="00B72998" w:rsidRDefault="009B53F8" w14:paraId="65319E9D" w14:textId="246BDD3A">
      <w:pPr>
        <w:spacing w:after="0" w:line="240" w:lineRule="auto"/>
        <w:rPr>
          <w:rFonts w:eastAsia="Times New Roman" w:cstheme="minorHAnsi"/>
          <w:b/>
          <w:bCs/>
          <w:i/>
          <w:iCs/>
          <w:color w:val="000000"/>
        </w:rPr>
      </w:pPr>
      <w:r w:rsidRPr="00B758C9">
        <w:rPr>
          <w:rFonts w:eastAsia="Times New Roman" w:cstheme="minorHAnsi"/>
          <w:b/>
          <w:bCs/>
          <w:i/>
          <w:iCs/>
          <w:color w:val="000000"/>
        </w:rPr>
        <w:t>Quality</w:t>
      </w:r>
      <w:r w:rsidRPr="00B758C9" w:rsidR="00B72998">
        <w:rPr>
          <w:rFonts w:eastAsia="Times New Roman" w:cstheme="minorHAnsi"/>
          <w:b/>
          <w:bCs/>
          <w:i/>
          <w:iCs/>
          <w:color w:val="000000"/>
        </w:rPr>
        <w:t xml:space="preserve"> Management </w:t>
      </w:r>
      <w:r w:rsidRPr="00B758C9" w:rsidR="00CA0D25">
        <w:rPr>
          <w:rFonts w:eastAsia="Times New Roman" w:cstheme="minorHAnsi"/>
          <w:b/>
          <w:bCs/>
          <w:i/>
          <w:iCs/>
          <w:color w:val="000000"/>
        </w:rPr>
        <w:t xml:space="preserve">Enhancements </w:t>
      </w:r>
    </w:p>
    <w:p w:rsidR="00DD5C2C" w:rsidP="00F204AA" w:rsidRDefault="0008181F" w14:paraId="665381AE" w14:textId="77777777">
      <w:pPr>
        <w:pStyle w:val="ListParagraph"/>
        <w:numPr>
          <w:ilvl w:val="0"/>
          <w:numId w:val="30"/>
        </w:numPr>
        <w:spacing w:after="0" w:line="240" w:lineRule="auto"/>
        <w:rPr>
          <w:rFonts w:eastAsia="Times New Roman" w:cstheme="minorHAnsi"/>
          <w:color w:val="000000"/>
        </w:rPr>
      </w:pPr>
      <w:r w:rsidRPr="0008181F">
        <w:rPr>
          <w:rFonts w:eastAsia="Times New Roman" w:cstheme="minorHAnsi"/>
          <w:color w:val="000000"/>
        </w:rPr>
        <w:t xml:space="preserve">Statistical Sampling </w:t>
      </w:r>
    </w:p>
    <w:p w:rsidR="005578EA" w:rsidP="00DD5C2C" w:rsidRDefault="0008181F" w14:paraId="0B87BE21" w14:textId="77777777">
      <w:pPr>
        <w:pStyle w:val="ListParagraph"/>
        <w:numPr>
          <w:ilvl w:val="1"/>
          <w:numId w:val="30"/>
        </w:numPr>
        <w:spacing w:after="0" w:line="240" w:lineRule="auto"/>
        <w:rPr>
          <w:rFonts w:eastAsia="Times New Roman" w:cstheme="minorHAnsi"/>
          <w:color w:val="000000"/>
        </w:rPr>
      </w:pPr>
      <w:r w:rsidRPr="0008181F">
        <w:rPr>
          <w:rFonts w:eastAsia="Times New Roman" w:cstheme="minorHAnsi"/>
          <w:color w:val="000000"/>
        </w:rPr>
        <w:t xml:space="preserve">The NetSuite 2025.1 Quality Management </w:t>
      </w:r>
      <w:proofErr w:type="spellStart"/>
      <w:r w:rsidRPr="0008181F">
        <w:rPr>
          <w:rFonts w:eastAsia="Times New Roman" w:cstheme="minorHAnsi"/>
          <w:color w:val="000000"/>
        </w:rPr>
        <w:t>SuiteApp</w:t>
      </w:r>
      <w:proofErr w:type="spellEnd"/>
      <w:r w:rsidRPr="0008181F">
        <w:rPr>
          <w:rFonts w:eastAsia="Times New Roman" w:cstheme="minorHAnsi"/>
          <w:color w:val="000000"/>
        </w:rPr>
        <w:t xml:space="preserve"> includes the new Statistical Sampling feature that enables </w:t>
      </w:r>
      <w:r w:rsidR="00DD5C2C">
        <w:rPr>
          <w:rFonts w:eastAsia="Times New Roman" w:cstheme="minorHAnsi"/>
          <w:color w:val="000000"/>
        </w:rPr>
        <w:t>the user</w:t>
      </w:r>
      <w:r w:rsidRPr="0008181F">
        <w:rPr>
          <w:rFonts w:eastAsia="Times New Roman" w:cstheme="minorHAnsi"/>
          <w:color w:val="000000"/>
        </w:rPr>
        <w:t xml:space="preserve"> to take a compliance-driven approach to quality assurance. </w:t>
      </w:r>
    </w:p>
    <w:p w:rsidR="00660AC1" w:rsidP="00660AC1" w:rsidRDefault="005578EA" w14:paraId="1B825E68" w14:textId="760CFF7A">
      <w:pPr>
        <w:pStyle w:val="ListParagraph"/>
        <w:numPr>
          <w:ilvl w:val="1"/>
          <w:numId w:val="30"/>
        </w:numPr>
        <w:spacing w:after="0" w:line="240" w:lineRule="auto"/>
        <w:rPr>
          <w:rFonts w:eastAsia="Times New Roman" w:cstheme="minorHAnsi"/>
          <w:color w:val="000000"/>
        </w:rPr>
      </w:pPr>
      <w:r>
        <w:rPr>
          <w:rFonts w:eastAsia="Times New Roman" w:cstheme="minorHAnsi"/>
          <w:color w:val="000000"/>
        </w:rPr>
        <w:t>The user</w:t>
      </w:r>
      <w:r w:rsidRPr="0008181F" w:rsidR="0008181F">
        <w:rPr>
          <w:rFonts w:eastAsia="Times New Roman" w:cstheme="minorHAnsi"/>
          <w:color w:val="000000"/>
        </w:rPr>
        <w:t xml:space="preserve"> </w:t>
      </w:r>
      <w:r w:rsidR="00F71004">
        <w:rPr>
          <w:rFonts w:eastAsia="Times New Roman" w:cstheme="minorHAnsi"/>
          <w:color w:val="000000"/>
        </w:rPr>
        <w:t xml:space="preserve">can </w:t>
      </w:r>
      <w:r w:rsidRPr="0008181F" w:rsidR="0008181F">
        <w:rPr>
          <w:rFonts w:eastAsia="Times New Roman" w:cstheme="minorHAnsi"/>
          <w:color w:val="000000"/>
        </w:rPr>
        <w:t xml:space="preserve">perform targeted inspections based on item, transaction, and volume combinations. </w:t>
      </w:r>
    </w:p>
    <w:p w:rsidR="004A2919" w:rsidP="00660AC1" w:rsidRDefault="00660AC1" w14:paraId="7ADF98ED" w14:textId="77777777">
      <w:pPr>
        <w:pStyle w:val="ListParagraph"/>
        <w:numPr>
          <w:ilvl w:val="1"/>
          <w:numId w:val="30"/>
        </w:numPr>
        <w:spacing w:after="0" w:line="240" w:lineRule="auto"/>
        <w:rPr>
          <w:rFonts w:eastAsia="Times New Roman" w:cstheme="minorHAnsi"/>
          <w:color w:val="000000"/>
        </w:rPr>
      </w:pPr>
      <w:r>
        <w:rPr>
          <w:rFonts w:eastAsia="Times New Roman" w:cstheme="minorHAnsi"/>
          <w:color w:val="000000"/>
        </w:rPr>
        <w:t>T</w:t>
      </w:r>
      <w:r w:rsidRPr="00660AC1" w:rsidR="0008181F">
        <w:rPr>
          <w:rFonts w:eastAsia="Times New Roman" w:cstheme="minorHAnsi"/>
          <w:color w:val="000000"/>
        </w:rPr>
        <w:t>he Statistical Sampling featur</w:t>
      </w:r>
      <w:r>
        <w:rPr>
          <w:rFonts w:eastAsia="Times New Roman" w:cstheme="minorHAnsi"/>
          <w:color w:val="000000"/>
        </w:rPr>
        <w:t xml:space="preserve">e </w:t>
      </w:r>
      <w:r w:rsidR="004A2919">
        <w:rPr>
          <w:rFonts w:eastAsia="Times New Roman" w:cstheme="minorHAnsi"/>
          <w:color w:val="000000"/>
        </w:rPr>
        <w:t>allows the user to</w:t>
      </w:r>
      <w:r w:rsidRPr="00660AC1" w:rsidR="0008181F">
        <w:rPr>
          <w:rFonts w:eastAsia="Times New Roman" w:cstheme="minorHAnsi"/>
          <w:color w:val="000000"/>
        </w:rPr>
        <w:t xml:space="preserve"> define inspections using any of the following sampling types: </w:t>
      </w:r>
    </w:p>
    <w:p w:rsidR="004A2919" w:rsidP="004A2919" w:rsidRDefault="0008181F" w14:paraId="3C5F4EEE" w14:textId="77777777">
      <w:pPr>
        <w:pStyle w:val="ListParagraph"/>
        <w:numPr>
          <w:ilvl w:val="2"/>
          <w:numId w:val="30"/>
        </w:numPr>
        <w:spacing w:after="0" w:line="240" w:lineRule="auto"/>
        <w:rPr>
          <w:rFonts w:eastAsia="Times New Roman" w:cstheme="minorHAnsi"/>
          <w:color w:val="000000"/>
        </w:rPr>
      </w:pPr>
      <w:r w:rsidRPr="00660AC1">
        <w:rPr>
          <w:rFonts w:eastAsia="Times New Roman" w:cstheme="minorHAnsi"/>
          <w:color w:val="000000"/>
        </w:rPr>
        <w:t>Item-Based: Define inspection standards for specific items.</w:t>
      </w:r>
    </w:p>
    <w:p w:rsidRPr="004A2919" w:rsidR="004A2919" w:rsidP="004A2919" w:rsidRDefault="0008181F" w14:paraId="376D3DC7" w14:textId="77777777">
      <w:pPr>
        <w:pStyle w:val="ListParagraph"/>
        <w:numPr>
          <w:ilvl w:val="2"/>
          <w:numId w:val="30"/>
        </w:numPr>
        <w:spacing w:after="0" w:line="240" w:lineRule="auto"/>
        <w:rPr>
          <w:rFonts w:eastAsia="Times New Roman" w:cstheme="minorHAnsi"/>
          <w:color w:val="000000"/>
        </w:rPr>
      </w:pPr>
      <w:r w:rsidRPr="00660AC1">
        <w:rPr>
          <w:rFonts w:eastAsia="Times New Roman" w:cstheme="minorHAnsi"/>
          <w:color w:val="000000"/>
        </w:rPr>
        <w:t xml:space="preserve">Volume-Based: Tailor inspection standards by volume range and defect limits. </w:t>
      </w:r>
    </w:p>
    <w:p w:rsidR="004A2919" w:rsidP="004A2919" w:rsidRDefault="0008181F" w14:paraId="531E9C05" w14:textId="77777777">
      <w:pPr>
        <w:pStyle w:val="ListParagraph"/>
        <w:numPr>
          <w:ilvl w:val="2"/>
          <w:numId w:val="30"/>
        </w:numPr>
        <w:spacing w:after="0" w:line="240" w:lineRule="auto"/>
        <w:rPr>
          <w:rFonts w:eastAsia="Times New Roman" w:cstheme="minorHAnsi"/>
          <w:color w:val="000000"/>
        </w:rPr>
      </w:pPr>
      <w:r w:rsidRPr="00660AC1">
        <w:rPr>
          <w:rFonts w:eastAsia="Times New Roman" w:cstheme="minorHAnsi"/>
          <w:color w:val="000000"/>
        </w:rPr>
        <w:t>Transaction-Based: Perform inspections based on transaction types with defect thresholds.</w:t>
      </w:r>
    </w:p>
    <w:p w:rsidR="009C0833" w:rsidP="004A2919" w:rsidRDefault="0008181F" w14:paraId="680D1F40" w14:textId="77777777">
      <w:pPr>
        <w:pStyle w:val="ListParagraph"/>
        <w:numPr>
          <w:ilvl w:val="2"/>
          <w:numId w:val="30"/>
        </w:numPr>
        <w:spacing w:after="0" w:line="240" w:lineRule="auto"/>
        <w:rPr>
          <w:rFonts w:eastAsia="Times New Roman" w:cstheme="minorHAnsi"/>
          <w:color w:val="000000"/>
        </w:rPr>
      </w:pPr>
      <w:r w:rsidRPr="00660AC1">
        <w:rPr>
          <w:rFonts w:eastAsia="Times New Roman" w:cstheme="minorHAnsi"/>
          <w:color w:val="000000"/>
        </w:rPr>
        <w:t xml:space="preserve">Transaction &amp; Volume-Based: Combine transaction and volume criteria for precise inspections. </w:t>
      </w:r>
    </w:p>
    <w:p w:rsidR="004A2919" w:rsidP="004A2919" w:rsidRDefault="0008181F" w14:paraId="1B5F3B41" w14:textId="36EE1E4C">
      <w:pPr>
        <w:pStyle w:val="ListParagraph"/>
        <w:numPr>
          <w:ilvl w:val="2"/>
          <w:numId w:val="30"/>
        </w:numPr>
        <w:spacing w:after="0" w:line="240" w:lineRule="auto"/>
        <w:rPr>
          <w:rFonts w:eastAsia="Times New Roman" w:cstheme="minorHAnsi"/>
          <w:color w:val="000000"/>
        </w:rPr>
      </w:pPr>
      <w:r w:rsidRPr="00660AC1">
        <w:rPr>
          <w:rFonts w:eastAsia="Times New Roman" w:cstheme="minorHAnsi"/>
          <w:color w:val="000000"/>
        </w:rPr>
        <w:t xml:space="preserve">The Quality Management </w:t>
      </w:r>
      <w:proofErr w:type="spellStart"/>
      <w:r w:rsidRPr="00660AC1">
        <w:rPr>
          <w:rFonts w:eastAsia="Times New Roman" w:cstheme="minorHAnsi"/>
          <w:color w:val="000000"/>
        </w:rPr>
        <w:t>SuiteApp</w:t>
      </w:r>
      <w:proofErr w:type="spellEnd"/>
      <w:r w:rsidRPr="00660AC1">
        <w:rPr>
          <w:rFonts w:eastAsia="Times New Roman" w:cstheme="minorHAnsi"/>
          <w:color w:val="000000"/>
        </w:rPr>
        <w:t xml:space="preserve"> now supports criteria to align with the following three defect categories:</w:t>
      </w:r>
    </w:p>
    <w:p w:rsidRPr="004A2919" w:rsidR="004A2919" w:rsidP="30B793C3" w:rsidRDefault="0008181F" w14:paraId="28BFCA60" w14:textId="731B13A9">
      <w:pPr>
        <w:pStyle w:val="ListParagraph"/>
        <w:numPr>
          <w:ilvl w:val="3"/>
          <w:numId w:val="30"/>
        </w:numPr>
        <w:spacing w:after="0" w:line="240" w:lineRule="auto"/>
        <w:rPr>
          <w:rFonts w:eastAsia="Times New Roman" w:cs="Calibri" w:cstheme="minorAscii"/>
          <w:color w:val="000000"/>
        </w:rPr>
      </w:pPr>
      <w:r w:rsidRPr="30B793C3" w:rsidR="0008181F">
        <w:rPr>
          <w:rFonts w:eastAsia="Times New Roman" w:cs="Calibri" w:cstheme="minorAscii"/>
          <w:color w:val="000000" w:themeColor="text1" w:themeTint="FF" w:themeShade="FF"/>
        </w:rPr>
        <w:t>Critical: High-severity issues</w:t>
      </w:r>
    </w:p>
    <w:p w:rsidR="004A2919" w:rsidP="30B793C3" w:rsidRDefault="0008181F" w14:paraId="35509A0C" w14:textId="1CF968D6">
      <w:pPr>
        <w:pStyle w:val="ListParagraph"/>
        <w:numPr>
          <w:ilvl w:val="3"/>
          <w:numId w:val="30"/>
        </w:numPr>
        <w:spacing w:after="0" w:line="240" w:lineRule="auto"/>
        <w:rPr>
          <w:rFonts w:eastAsia="Times New Roman" w:cs="Calibri" w:cstheme="minorAscii"/>
          <w:color w:val="000000"/>
        </w:rPr>
      </w:pPr>
      <w:r w:rsidRPr="30B793C3" w:rsidR="0008181F">
        <w:rPr>
          <w:rFonts w:eastAsia="Times New Roman" w:cs="Calibri" w:cstheme="minorAscii"/>
          <w:color w:val="000000" w:themeColor="text1" w:themeTint="FF" w:themeShade="FF"/>
        </w:rPr>
        <w:t>Major: Medium-severity issues</w:t>
      </w:r>
    </w:p>
    <w:p w:rsidR="00DD5C2C" w:rsidP="30B793C3" w:rsidRDefault="0008181F" w14:paraId="74D2BBBD" w14:textId="6114ABBD">
      <w:pPr>
        <w:pStyle w:val="ListParagraph"/>
        <w:numPr>
          <w:ilvl w:val="3"/>
          <w:numId w:val="30"/>
        </w:numPr>
        <w:spacing w:after="0" w:line="240" w:lineRule="auto"/>
        <w:rPr>
          <w:rFonts w:eastAsia="Times New Roman" w:cs="Calibri" w:cstheme="minorAscii"/>
          <w:color w:val="000000"/>
        </w:rPr>
      </w:pPr>
      <w:r w:rsidRPr="30B793C3" w:rsidR="0008181F">
        <w:rPr>
          <w:rFonts w:eastAsia="Times New Roman" w:cs="Calibri" w:cstheme="minorAscii"/>
          <w:color w:val="000000" w:themeColor="text1" w:themeTint="FF" w:themeShade="FF"/>
        </w:rPr>
        <w:t xml:space="preserve">Minor: Low-severity issues </w:t>
      </w:r>
    </w:p>
    <w:p w:rsidRPr="00660AC1" w:rsidR="001E5B14" w:rsidP="001E5B14" w:rsidRDefault="001E5B14" w14:paraId="54EBC210" w14:textId="77777777">
      <w:pPr>
        <w:pStyle w:val="ListParagraph"/>
        <w:spacing w:after="0" w:line="240" w:lineRule="auto"/>
        <w:ind w:left="2880"/>
        <w:rPr>
          <w:rFonts w:eastAsia="Times New Roman" w:cstheme="minorHAnsi"/>
          <w:color w:val="000000"/>
        </w:rPr>
      </w:pPr>
    </w:p>
    <w:p w:rsidR="001E5B14" w:rsidP="00F204AA" w:rsidRDefault="0008181F" w14:paraId="04FC2B26" w14:textId="77777777">
      <w:pPr>
        <w:pStyle w:val="ListParagraph"/>
        <w:numPr>
          <w:ilvl w:val="0"/>
          <w:numId w:val="30"/>
        </w:numPr>
        <w:spacing w:after="0" w:line="240" w:lineRule="auto"/>
        <w:rPr>
          <w:rFonts w:eastAsia="Times New Roman" w:cstheme="minorHAnsi"/>
          <w:color w:val="000000"/>
        </w:rPr>
      </w:pPr>
      <w:r w:rsidRPr="0008181F">
        <w:rPr>
          <w:rFonts w:eastAsia="Times New Roman" w:cstheme="minorHAnsi"/>
          <w:color w:val="000000"/>
        </w:rPr>
        <w:lastRenderedPageBreak/>
        <w:t xml:space="preserve">Enhanced Receipt Return Authorization </w:t>
      </w:r>
    </w:p>
    <w:p w:rsidR="001E5B14" w:rsidP="001E5B14" w:rsidRDefault="0008181F" w14:paraId="2D25646B" w14:textId="77777777">
      <w:pPr>
        <w:pStyle w:val="ListParagraph"/>
        <w:numPr>
          <w:ilvl w:val="1"/>
          <w:numId w:val="30"/>
        </w:numPr>
        <w:spacing w:after="0" w:line="240" w:lineRule="auto"/>
        <w:rPr>
          <w:rFonts w:eastAsia="Times New Roman" w:cstheme="minorHAnsi"/>
          <w:color w:val="000000"/>
        </w:rPr>
      </w:pPr>
      <w:r w:rsidRPr="0008181F">
        <w:rPr>
          <w:rFonts w:eastAsia="Times New Roman" w:cstheme="minorHAnsi"/>
          <w:color w:val="000000"/>
        </w:rPr>
        <w:t xml:space="preserve">The new Enhanced Receipt Return Authorization workflow automates the creation of Return Receipt Authorizations based on inspection results. </w:t>
      </w:r>
    </w:p>
    <w:p w:rsidR="00DD5C2C" w:rsidP="001E5B14" w:rsidRDefault="0008181F" w14:paraId="6AEF6EEA" w14:textId="7380BED2">
      <w:pPr>
        <w:pStyle w:val="ListParagraph"/>
        <w:numPr>
          <w:ilvl w:val="1"/>
          <w:numId w:val="30"/>
        </w:numPr>
        <w:spacing w:after="0" w:line="240" w:lineRule="auto"/>
        <w:rPr>
          <w:rFonts w:eastAsia="Times New Roman" w:cstheme="minorHAnsi"/>
          <w:color w:val="000000"/>
        </w:rPr>
      </w:pPr>
      <w:r w:rsidRPr="0008181F">
        <w:rPr>
          <w:rFonts w:eastAsia="Times New Roman" w:cstheme="minorHAnsi"/>
          <w:color w:val="000000"/>
        </w:rPr>
        <w:t xml:space="preserve">The workflow identifies non-compliant lot and serial numbers and automatically generates corresponding return authorizations. </w:t>
      </w:r>
    </w:p>
    <w:p w:rsidR="001E5B14" w:rsidP="00F204AA" w:rsidRDefault="0008181F" w14:paraId="64F4D1B9" w14:textId="77777777">
      <w:pPr>
        <w:pStyle w:val="ListParagraph"/>
        <w:numPr>
          <w:ilvl w:val="0"/>
          <w:numId w:val="30"/>
        </w:numPr>
        <w:spacing w:after="0" w:line="240" w:lineRule="auto"/>
        <w:rPr>
          <w:rFonts w:eastAsia="Times New Roman" w:cstheme="minorHAnsi"/>
          <w:color w:val="000000"/>
        </w:rPr>
      </w:pPr>
      <w:r w:rsidRPr="0008181F">
        <w:rPr>
          <w:rFonts w:eastAsia="Times New Roman" w:cstheme="minorHAnsi"/>
          <w:color w:val="000000"/>
        </w:rPr>
        <w:t xml:space="preserve">Process and Visibility Enhancements </w:t>
      </w:r>
    </w:p>
    <w:p w:rsidR="00283435" w:rsidP="001E5B14" w:rsidRDefault="0008181F" w14:paraId="56B5A8B8" w14:textId="77777777">
      <w:pPr>
        <w:pStyle w:val="ListParagraph"/>
        <w:numPr>
          <w:ilvl w:val="1"/>
          <w:numId w:val="30"/>
        </w:numPr>
        <w:spacing w:after="0" w:line="240" w:lineRule="auto"/>
        <w:rPr>
          <w:rFonts w:eastAsia="Times New Roman" w:cstheme="minorHAnsi"/>
          <w:color w:val="000000"/>
        </w:rPr>
      </w:pPr>
      <w:r w:rsidRPr="0008181F">
        <w:rPr>
          <w:rFonts w:eastAsia="Times New Roman" w:cstheme="minorHAnsi"/>
          <w:color w:val="000000"/>
        </w:rPr>
        <w:t xml:space="preserve">The NetSuite 2025.1 Quality Management </w:t>
      </w:r>
      <w:proofErr w:type="spellStart"/>
      <w:r w:rsidRPr="0008181F">
        <w:rPr>
          <w:rFonts w:eastAsia="Times New Roman" w:cstheme="minorHAnsi"/>
          <w:color w:val="000000"/>
        </w:rPr>
        <w:t>SuiteApp</w:t>
      </w:r>
      <w:proofErr w:type="spellEnd"/>
      <w:r w:rsidRPr="0008181F">
        <w:rPr>
          <w:rFonts w:eastAsia="Times New Roman" w:cstheme="minorHAnsi"/>
          <w:color w:val="000000"/>
        </w:rPr>
        <w:t xml:space="preserve"> includes the following enhancements to improve inspection processes and visibility:</w:t>
      </w:r>
    </w:p>
    <w:p w:rsidR="00283435" w:rsidP="00283435" w:rsidRDefault="0008181F" w14:paraId="01ACB914" w14:textId="77777777">
      <w:pPr>
        <w:pStyle w:val="ListParagraph"/>
        <w:numPr>
          <w:ilvl w:val="2"/>
          <w:numId w:val="30"/>
        </w:numPr>
        <w:spacing w:after="0" w:line="240" w:lineRule="auto"/>
        <w:rPr>
          <w:rFonts w:eastAsia="Times New Roman" w:cstheme="minorHAnsi"/>
          <w:color w:val="000000"/>
        </w:rPr>
      </w:pPr>
      <w:r w:rsidRPr="0008181F">
        <w:rPr>
          <w:rFonts w:eastAsia="Times New Roman" w:cstheme="minorHAnsi"/>
          <w:color w:val="000000"/>
        </w:rPr>
        <w:t xml:space="preserve">Inventory Details Visibility: Quality personnel can now access inventory details directly from the inspection queue on the QMS Tablet. </w:t>
      </w:r>
    </w:p>
    <w:p w:rsidR="00283435" w:rsidP="00283435" w:rsidRDefault="0008181F" w14:paraId="6CD40E60" w14:textId="77777777">
      <w:pPr>
        <w:pStyle w:val="ListParagraph"/>
        <w:numPr>
          <w:ilvl w:val="2"/>
          <w:numId w:val="30"/>
        </w:numPr>
        <w:spacing w:after="0" w:line="240" w:lineRule="auto"/>
        <w:rPr>
          <w:rFonts w:eastAsia="Times New Roman" w:cstheme="minorHAnsi"/>
          <w:color w:val="000000"/>
        </w:rPr>
      </w:pPr>
      <w:r w:rsidRPr="0008181F">
        <w:rPr>
          <w:rFonts w:eastAsia="Times New Roman" w:cstheme="minorHAnsi"/>
          <w:color w:val="000000"/>
        </w:rPr>
        <w:t xml:space="preserve">Operational Details Access: </w:t>
      </w:r>
      <w:r w:rsidR="00283435">
        <w:rPr>
          <w:rFonts w:eastAsia="Times New Roman" w:cstheme="minorHAnsi"/>
          <w:color w:val="000000"/>
        </w:rPr>
        <w:t>the user</w:t>
      </w:r>
      <w:r w:rsidRPr="0008181F">
        <w:rPr>
          <w:rFonts w:eastAsia="Times New Roman" w:cstheme="minorHAnsi"/>
          <w:color w:val="000000"/>
        </w:rPr>
        <w:t xml:space="preserve"> can now view operational details in the inspection queue based on work order routing. </w:t>
      </w:r>
    </w:p>
    <w:p w:rsidRPr="0008181F" w:rsidR="0008181F" w:rsidP="00283435" w:rsidRDefault="0008181F" w14:paraId="74FE5714" w14:textId="0A3EE3B2">
      <w:pPr>
        <w:pStyle w:val="ListParagraph"/>
        <w:numPr>
          <w:ilvl w:val="2"/>
          <w:numId w:val="30"/>
        </w:numPr>
        <w:spacing w:after="0" w:line="240" w:lineRule="auto"/>
        <w:rPr>
          <w:rFonts w:eastAsia="Times New Roman" w:cstheme="minorHAnsi"/>
          <w:color w:val="000000"/>
        </w:rPr>
      </w:pPr>
      <w:r w:rsidRPr="0008181F">
        <w:rPr>
          <w:rFonts w:eastAsia="Times New Roman" w:cstheme="minorHAnsi"/>
          <w:color w:val="000000"/>
        </w:rPr>
        <w:t xml:space="preserve">Expiry Date Information: </w:t>
      </w:r>
      <w:r w:rsidR="000A2005">
        <w:rPr>
          <w:rFonts w:eastAsia="Times New Roman" w:cstheme="minorHAnsi"/>
          <w:color w:val="000000"/>
        </w:rPr>
        <w:t>the user</w:t>
      </w:r>
      <w:r w:rsidRPr="0008181F">
        <w:rPr>
          <w:rFonts w:eastAsia="Times New Roman" w:cstheme="minorHAnsi"/>
          <w:color w:val="000000"/>
        </w:rPr>
        <w:t xml:space="preserve"> can now see the expiry dates for lot and serial numbers of items you inspect on the QMS Tablet.</w:t>
      </w:r>
    </w:p>
    <w:p w:rsidRPr="00B758C9" w:rsidR="00F204AA" w:rsidP="00F204AA" w:rsidRDefault="00F204AA" w14:paraId="70D70328" w14:textId="77777777">
      <w:pPr>
        <w:pStyle w:val="paragraph"/>
        <w:shd w:val="clear" w:color="auto" w:fill="FFFFFF"/>
        <w:spacing w:before="0" w:beforeAutospacing="0" w:after="0" w:afterAutospacing="0"/>
        <w:textAlignment w:val="baseline"/>
        <w:rPr>
          <w:rStyle w:val="eop"/>
          <w:rFonts w:asciiTheme="minorHAnsi" w:hAnsiTheme="minorHAnsi" w:cstheme="minorHAnsi"/>
          <w:b/>
          <w:bCs/>
          <w:i/>
          <w:iCs/>
          <w:sz w:val="22"/>
          <w:szCs w:val="22"/>
        </w:rPr>
      </w:pPr>
      <w:r w:rsidRPr="00B758C9">
        <w:rPr>
          <w:rStyle w:val="eop"/>
          <w:rFonts w:asciiTheme="minorHAnsi" w:hAnsiTheme="minorHAnsi" w:cstheme="minorHAnsi"/>
          <w:b/>
          <w:bCs/>
          <w:i/>
          <w:iCs/>
          <w:sz w:val="22"/>
          <w:szCs w:val="22"/>
        </w:rPr>
        <w:t>SCM Mobile Enhancements</w:t>
      </w:r>
    </w:p>
    <w:p w:rsidRPr="00B758C9" w:rsidR="00F204AA" w:rsidP="00F204AA" w:rsidRDefault="00F204AA" w14:paraId="03A10182" w14:textId="77777777">
      <w:pPr>
        <w:pStyle w:val="paragraph"/>
        <w:shd w:val="clear" w:color="auto" w:fill="FFFFFF"/>
        <w:spacing w:before="0" w:beforeAutospacing="0" w:after="0" w:afterAutospacing="0"/>
        <w:textAlignment w:val="baseline"/>
        <w:rPr>
          <w:rStyle w:val="eop"/>
          <w:rFonts w:asciiTheme="minorHAnsi" w:hAnsiTheme="minorHAnsi" w:cstheme="minorHAnsi"/>
          <w:b/>
          <w:bCs/>
          <w:i/>
          <w:iCs/>
          <w:color w:val="212529"/>
          <w:sz w:val="22"/>
          <w:szCs w:val="22"/>
        </w:rPr>
      </w:pPr>
    </w:p>
    <w:p w:rsidR="00333618" w:rsidP="00F204AA" w:rsidRDefault="002B308B" w14:paraId="426B3406" w14:textId="52E1C7DC">
      <w:pPr>
        <w:pStyle w:val="ListParagraph"/>
        <w:numPr>
          <w:ilvl w:val="0"/>
          <w:numId w:val="30"/>
        </w:numPr>
        <w:spacing w:after="0" w:line="240" w:lineRule="auto"/>
      </w:pPr>
      <w:r w:rsidRPr="002B308B">
        <w:t xml:space="preserve">Support for Redwood Experience Preference </w:t>
      </w:r>
      <w:r w:rsidR="00CA584C">
        <w:t xml:space="preserve">- </w:t>
      </w:r>
      <w:r w:rsidRPr="002B308B">
        <w:t xml:space="preserve">If </w:t>
      </w:r>
      <w:r w:rsidR="00CA584C">
        <w:t>the user</w:t>
      </w:r>
      <w:r w:rsidRPr="002B308B">
        <w:t xml:space="preserve"> set</w:t>
      </w:r>
      <w:r w:rsidR="00CA584C">
        <w:t>s</w:t>
      </w:r>
      <w:r w:rsidRPr="002B308B">
        <w:t xml:space="preserve"> the Enable option for the Redwood Experience general preference, </w:t>
      </w:r>
      <w:r w:rsidR="00CA584C">
        <w:t>the user</w:t>
      </w:r>
      <w:r w:rsidRPr="002B308B">
        <w:t xml:space="preserve"> can view the same theme on the app. Mobile pages show the same updates to the headers, icons, colors, and fonts. </w:t>
      </w:r>
    </w:p>
    <w:p w:rsidR="00B67316" w:rsidP="00780E19" w:rsidRDefault="002B308B" w14:paraId="10FA433F" w14:textId="3B95BA43">
      <w:pPr>
        <w:pStyle w:val="ListParagraph"/>
        <w:numPr>
          <w:ilvl w:val="0"/>
          <w:numId w:val="30"/>
        </w:numPr>
        <w:spacing w:after="0" w:line="240" w:lineRule="auto"/>
      </w:pPr>
      <w:r w:rsidRPr="002B308B">
        <w:t>Print to File Without Third-Party Integration</w:t>
      </w:r>
      <w:r w:rsidR="00333618">
        <w:t xml:space="preserve"> - </w:t>
      </w:r>
      <w:r w:rsidRPr="002B308B">
        <w:t xml:space="preserve">If </w:t>
      </w:r>
      <w:r w:rsidR="00333618">
        <w:t>the user</w:t>
      </w:r>
      <w:r w:rsidRPr="002B308B">
        <w:t xml:space="preserve"> do</w:t>
      </w:r>
      <w:r w:rsidR="00333618">
        <w:t>es</w:t>
      </w:r>
      <w:r w:rsidRPr="002B308B">
        <w:t xml:space="preserve"> not use the </w:t>
      </w:r>
      <w:proofErr w:type="spellStart"/>
      <w:r w:rsidRPr="002B308B">
        <w:t>PrintNode</w:t>
      </w:r>
      <w:proofErr w:type="spellEnd"/>
      <w:r w:rsidRPr="002B308B">
        <w:t xml:space="preserve"> integration for Mobile Printing, </w:t>
      </w:r>
      <w:r w:rsidR="00B67316">
        <w:t>the user</w:t>
      </w:r>
      <w:r w:rsidRPr="002B308B">
        <w:t xml:space="preserve"> can</w:t>
      </w:r>
      <w:r w:rsidR="002C4AE2">
        <w:t xml:space="preserve"> </w:t>
      </w:r>
      <w:r w:rsidR="00780E19">
        <w:t>s</w:t>
      </w:r>
      <w:r w:rsidRPr="002B308B">
        <w:t xml:space="preserve">ave a soft copy of a label or document </w:t>
      </w:r>
      <w:r w:rsidR="008F6CCC">
        <w:t xml:space="preserve">to either print from a selected printer or </w:t>
      </w:r>
      <w:r w:rsidR="000F6007">
        <w:t xml:space="preserve">save the file to the file cabinet </w:t>
      </w:r>
      <w:r w:rsidR="00241668">
        <w:t>to print later.</w:t>
      </w:r>
      <w:r w:rsidRPr="002B308B">
        <w:t xml:space="preserve"> </w:t>
      </w:r>
    </w:p>
    <w:p w:rsidR="008E773A" w:rsidP="00F204AA" w:rsidRDefault="002B308B" w14:paraId="2316F515" w14:textId="77777777">
      <w:pPr>
        <w:pStyle w:val="ListParagraph"/>
        <w:numPr>
          <w:ilvl w:val="0"/>
          <w:numId w:val="30"/>
        </w:numPr>
        <w:spacing w:after="0" w:line="240" w:lineRule="auto"/>
      </w:pPr>
      <w:r w:rsidRPr="002B308B">
        <w:t xml:space="preserve">Multiple Row Selection for Transfer Tables </w:t>
      </w:r>
    </w:p>
    <w:p w:rsidR="008E773A" w:rsidP="008E773A" w:rsidRDefault="002B308B" w14:paraId="1A30553C" w14:textId="77777777">
      <w:pPr>
        <w:pStyle w:val="ListParagraph"/>
        <w:numPr>
          <w:ilvl w:val="1"/>
          <w:numId w:val="30"/>
        </w:numPr>
        <w:spacing w:after="0" w:line="240" w:lineRule="auto"/>
      </w:pPr>
      <w:r w:rsidRPr="002B308B">
        <w:t xml:space="preserve">When you customize transfer tables, </w:t>
      </w:r>
      <w:r w:rsidR="008E773A">
        <w:t>the user</w:t>
      </w:r>
      <w:r w:rsidRPr="002B308B">
        <w:t xml:space="preserve"> can set the Enable Multiselect Condition field to display the Enable Multiselect toggle on the app.  </w:t>
      </w:r>
    </w:p>
    <w:p w:rsidR="008E773A" w:rsidP="008E773A" w:rsidRDefault="002B308B" w14:paraId="1C954DF1" w14:textId="77777777">
      <w:pPr>
        <w:pStyle w:val="ListParagraph"/>
        <w:numPr>
          <w:ilvl w:val="1"/>
          <w:numId w:val="30"/>
        </w:numPr>
        <w:spacing w:after="0" w:line="240" w:lineRule="auto"/>
      </w:pPr>
      <w:r w:rsidRPr="002B308B">
        <w:t xml:space="preserve">SCM Mobile provides a new set of APIs that you can add to row or column </w:t>
      </w:r>
    </w:p>
    <w:p w:rsidR="006473D4" w:rsidP="008E773A" w:rsidRDefault="002B308B" w14:paraId="5D640A21" w14:textId="30808094">
      <w:pPr>
        <w:pStyle w:val="ListParagraph"/>
        <w:numPr>
          <w:ilvl w:val="0"/>
          <w:numId w:val="30"/>
        </w:numPr>
        <w:spacing w:after="0" w:line="240" w:lineRule="auto"/>
      </w:pPr>
      <w:r w:rsidRPr="002B308B">
        <w:t xml:space="preserve">Date Selection from a Calendar By default, date fields on the app now display the calendar icon for date selection. </w:t>
      </w:r>
    </w:p>
    <w:p w:rsidR="00F06B39" w:rsidP="008E773A" w:rsidRDefault="002B308B" w14:paraId="4B0FF3CF" w14:textId="48370C47">
      <w:pPr>
        <w:pStyle w:val="ListParagraph"/>
        <w:numPr>
          <w:ilvl w:val="0"/>
          <w:numId w:val="30"/>
        </w:numPr>
        <w:spacing w:after="0" w:line="240" w:lineRule="auto"/>
        <w:rPr/>
      </w:pPr>
      <w:r w:rsidR="002B308B">
        <w:rPr/>
        <w:t xml:space="preserve">New Mobile Configuration Capabilities </w:t>
      </w:r>
      <w:r w:rsidR="498D647F">
        <w:rPr/>
        <w:t>f</w:t>
      </w:r>
      <w:r w:rsidR="002B308B">
        <w:rPr/>
        <w:t>or standard mobile processes, the following capabilities enable you to update specific page elements through Mobile Configuration:</w:t>
      </w:r>
    </w:p>
    <w:p w:rsidR="00F06B39" w:rsidP="00F06B39" w:rsidRDefault="002B308B" w14:paraId="4F8BC6A0" w14:textId="77777777">
      <w:pPr>
        <w:pStyle w:val="ListParagraph"/>
        <w:numPr>
          <w:ilvl w:val="1"/>
          <w:numId w:val="30"/>
        </w:numPr>
        <w:spacing w:after="0" w:line="240" w:lineRule="auto"/>
      </w:pPr>
      <w:r w:rsidRPr="002B308B">
        <w:t xml:space="preserve">Adding Action Buttons </w:t>
      </w:r>
      <w:r w:rsidRPr="00766F44">
        <w:rPr>
          <w:rFonts w:ascii="Calibri" w:hAnsi="Calibri" w:cs="Calibri"/>
        </w:rPr>
        <w:t>–</w:t>
      </w:r>
      <w:r w:rsidRPr="002B308B">
        <w:t xml:space="preserve"> On standard mobile pages, you can configure new action buttons and display them on the body or footer. If you have multiple buttons, you can specify the primary button and the display order.</w:t>
      </w:r>
    </w:p>
    <w:p w:rsidR="00F06B39" w:rsidP="00F06B39" w:rsidRDefault="002B308B" w14:paraId="6296DE39" w14:textId="00DCCEE3">
      <w:pPr>
        <w:pStyle w:val="ListParagraph"/>
        <w:numPr>
          <w:ilvl w:val="1"/>
          <w:numId w:val="30"/>
        </w:numPr>
        <w:spacing w:after="0" w:line="240" w:lineRule="auto"/>
      </w:pPr>
      <w:r w:rsidRPr="002B308B">
        <w:t xml:space="preserve"> Adding Data Tables Through Cloning </w:t>
      </w:r>
      <w:r w:rsidRPr="00766F44">
        <w:rPr>
          <w:rFonts w:ascii="Calibri" w:hAnsi="Calibri" w:cs="Calibri"/>
        </w:rPr>
        <w:t>–</w:t>
      </w:r>
      <w:r w:rsidRPr="002B308B">
        <w:t xml:space="preserve"> a copy of a standard data table</w:t>
      </w:r>
      <w:r w:rsidR="00A11C24">
        <w:t xml:space="preserve"> can be created</w:t>
      </w:r>
      <w:r w:rsidRPr="002B308B">
        <w:t xml:space="preserve"> and update</w:t>
      </w:r>
      <w:r w:rsidR="00594B40">
        <w:t>d</w:t>
      </w:r>
      <w:r w:rsidRPr="002B308B">
        <w:t xml:space="preserve"> based on </w:t>
      </w:r>
      <w:r w:rsidR="00A11C24">
        <w:t>the</w:t>
      </w:r>
      <w:r w:rsidRPr="002B308B">
        <w:t xml:space="preserve"> table requirements. </w:t>
      </w:r>
    </w:p>
    <w:p w:rsidRPr="00766F44" w:rsidR="00F204AA" w:rsidP="00F06B39" w:rsidRDefault="002B308B" w14:paraId="69D6CF2E" w14:textId="0FF9A5D0">
      <w:pPr>
        <w:pStyle w:val="ListParagraph"/>
        <w:numPr>
          <w:ilvl w:val="1"/>
          <w:numId w:val="30"/>
        </w:numPr>
        <w:spacing w:after="0" w:line="240" w:lineRule="auto"/>
        <w:rPr/>
      </w:pPr>
      <w:r w:rsidR="295981FA">
        <w:rPr/>
        <w:t>Auto submission</w:t>
      </w:r>
      <w:r w:rsidR="002B308B">
        <w:rPr/>
        <w:t xml:space="preserve"> of Selected Table Data</w:t>
      </w:r>
      <w:r w:rsidR="00F06B39">
        <w:rPr/>
        <w:t xml:space="preserve"> </w:t>
      </w:r>
      <w:r w:rsidR="002B308B">
        <w:rPr/>
        <w:t>can</w:t>
      </w:r>
      <w:r w:rsidR="00F41B6A">
        <w:rPr/>
        <w:t xml:space="preserve"> be</w:t>
      </w:r>
      <w:r w:rsidR="002B308B">
        <w:rPr/>
        <w:t xml:space="preserve"> configure</w:t>
      </w:r>
      <w:r w:rsidR="00F41B6A">
        <w:rPr/>
        <w:t xml:space="preserve">d </w:t>
      </w:r>
      <w:r w:rsidR="3E866A02">
        <w:rPr/>
        <w:t>for</w:t>
      </w:r>
      <w:r w:rsidR="002B308B">
        <w:rPr/>
        <w:t xml:space="preserve"> </w:t>
      </w:r>
      <w:r w:rsidR="002B308B">
        <w:rPr/>
        <w:t>auto</w:t>
      </w:r>
      <w:r w:rsidR="7AA0B6C3">
        <w:rPr/>
        <w:t xml:space="preserve"> </w:t>
      </w:r>
      <w:r w:rsidR="002B308B">
        <w:rPr/>
        <w:t>submission</w:t>
      </w:r>
      <w:r w:rsidR="002B308B">
        <w:rPr/>
        <w:t xml:space="preserve"> for row clicks or column clicks on a Data Table element.</w:t>
      </w:r>
    </w:p>
    <w:p w:rsidR="0026500A" w:rsidP="0026500A" w:rsidRDefault="0026500A" w14:paraId="6C4EF63D" w14:textId="77777777">
      <w:pPr>
        <w:pStyle w:val="paragraph"/>
        <w:shd w:val="clear" w:color="auto" w:fill="FFFFFF"/>
        <w:spacing w:before="0" w:beforeAutospacing="0" w:after="0" w:afterAutospacing="0"/>
        <w:textAlignment w:val="baseline"/>
        <w:rPr>
          <w:rFonts w:ascii="Helvetica" w:hAnsi="Helvetica" w:cs="Helvetica"/>
          <w:color w:val="212529"/>
          <w:sz w:val="21"/>
          <w:szCs w:val="21"/>
        </w:rPr>
      </w:pPr>
    </w:p>
    <w:p w:rsidR="5804F34E" w:rsidP="0707E921" w:rsidRDefault="009A2A12" w14:paraId="4B1AE95E" w14:textId="0B4F922F">
      <w:pPr>
        <w:pStyle w:val="Normal"/>
        <w:spacing w:before="0" w:beforeAutospacing="0" w:after="0" w:afterAutospacing="0"/>
        <w:ind w:left="0"/>
        <w:textAlignment w:val="baseline"/>
        <w:rPr>
          <w:noProof w:val="0"/>
          <w:lang w:val="en-US"/>
        </w:rPr>
      </w:pPr>
      <w:r w:rsidRPr="0707E921" w:rsidR="009A2A12">
        <w:rPr>
          <w:rStyle w:val="eop"/>
          <w:rFonts w:ascii="Segoe UI" w:hAnsi="Segoe UI" w:cs="Segoe UI"/>
          <w:sz w:val="18"/>
          <w:szCs w:val="18"/>
        </w:rPr>
        <w:t> </w:t>
      </w:r>
    </w:p>
    <w:p w:rsidR="5804F34E" w:rsidP="0707E921" w:rsidRDefault="009A2A12" w14:paraId="6C9DD6ED" w14:textId="23549A96">
      <w:pPr>
        <w:pStyle w:val="Normal"/>
        <w:spacing w:before="0" w:beforeAutospacing="0" w:after="0" w:afterAutospacing="0"/>
        <w:ind w:left="0"/>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US"/>
        </w:rPr>
      </w:pPr>
    </w:p>
    <w:p w:rsidR="5804F34E" w:rsidP="0707E921" w:rsidRDefault="009A2A12" w14:paraId="78999595" w14:textId="5209E006">
      <w:pPr>
        <w:pStyle w:val="Normal"/>
        <w:spacing w:before="0" w:beforeAutospacing="0" w:after="0" w:afterAutospacing="0"/>
        <w:ind w:left="0"/>
        <w:textAlignment w:val="baseline"/>
        <w:rPr>
          <w:noProof w:val="0"/>
          <w:lang w:val="en-US"/>
        </w:rPr>
      </w:pPr>
      <w:r w:rsidRPr="0707E921" w:rsidR="6FD4A57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you have any questions related to the NetSuite 2025.1 Release, please reach out to your Meridian resource or email Meridian at </w:t>
      </w:r>
      <w:hyperlink r:id="R4430235e3f664966">
        <w:r w:rsidRPr="0707E921" w:rsidR="6FD4A57E">
          <w:rPr>
            <w:rStyle w:val="Hyperlink"/>
            <w:rFonts w:ascii="Calibri" w:hAnsi="Calibri" w:eastAsia="Calibri" w:cs="Calibri"/>
            <w:b w:val="0"/>
            <w:bCs w:val="0"/>
            <w:i w:val="0"/>
            <w:iCs w:val="0"/>
            <w:caps w:val="0"/>
            <w:smallCaps w:val="0"/>
            <w:strike w:val="0"/>
            <w:dstrike w:val="0"/>
            <w:noProof w:val="0"/>
            <w:sz w:val="22"/>
            <w:szCs w:val="22"/>
            <w:lang w:val="en-US"/>
          </w:rPr>
          <w:t>mpower@meridianbusiness.com</w:t>
        </w:r>
      </w:hyperlink>
      <w:r w:rsidRPr="0707E921" w:rsidR="6FD4A57E">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5804F34E" w:rsidP="0707E921" w:rsidRDefault="009A2A12" w14:paraId="04B7C306" w14:textId="4FDC2F7F">
      <w:pPr>
        <w:pStyle w:val="paragraph"/>
        <w:shd w:val="clear" w:color="auto" w:fill="FFFFFF" w:themeFill="background1"/>
        <w:spacing w:before="0" w:beforeAutospacing="off" w:after="0" w:afterAutospacing="off"/>
        <w:textAlignment w:val="baseline"/>
      </w:pPr>
    </w:p>
    <w:p w:rsidR="338DAADB" w:rsidP="338DAADB" w:rsidRDefault="338DAADB" w14:paraId="3B845ED9" w14:textId="046219BA">
      <w:pPr>
        <w:pStyle w:val="ListParagraph"/>
      </w:pPr>
    </w:p>
    <w:sectPr w:rsidR="338DAADB">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3F9" w:rsidRDefault="009C73F9" w14:paraId="505B5AE5" w14:textId="77777777">
      <w:pPr>
        <w:spacing w:after="0" w:line="240" w:lineRule="auto"/>
      </w:pPr>
      <w:r>
        <w:separator/>
      </w:r>
    </w:p>
  </w:endnote>
  <w:endnote w:type="continuationSeparator" w:id="0">
    <w:p w:rsidR="009C73F9" w:rsidRDefault="009C73F9" w14:paraId="2942DEA7" w14:textId="77777777">
      <w:pPr>
        <w:spacing w:after="0" w:line="240" w:lineRule="auto"/>
      </w:pPr>
      <w:r>
        <w:continuationSeparator/>
      </w:r>
    </w:p>
  </w:endnote>
  <w:endnote w:type="continuationNotice" w:id="1">
    <w:p w:rsidR="009C73F9" w:rsidRDefault="009C73F9" w14:paraId="77C071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30E093" w:rsidTr="7630E093" w14:paraId="705D0C34" w14:textId="77777777">
      <w:trPr>
        <w:trHeight w:val="300"/>
      </w:trPr>
      <w:tc>
        <w:tcPr>
          <w:tcW w:w="3120" w:type="dxa"/>
        </w:tcPr>
        <w:p w:rsidR="7630E093" w:rsidP="7630E093" w:rsidRDefault="7630E093" w14:paraId="02CC1474" w14:textId="79FF7216">
          <w:pPr>
            <w:pStyle w:val="Header"/>
            <w:ind w:left="-115"/>
          </w:pPr>
        </w:p>
      </w:tc>
      <w:tc>
        <w:tcPr>
          <w:tcW w:w="3120" w:type="dxa"/>
        </w:tcPr>
        <w:p w:rsidR="7630E093" w:rsidP="7630E093" w:rsidRDefault="7630E093" w14:paraId="16D18ECA" w14:textId="663722F6">
          <w:pPr>
            <w:pStyle w:val="Header"/>
            <w:jc w:val="center"/>
          </w:pPr>
        </w:p>
      </w:tc>
      <w:tc>
        <w:tcPr>
          <w:tcW w:w="3120" w:type="dxa"/>
        </w:tcPr>
        <w:p w:rsidR="7630E093" w:rsidP="7630E093" w:rsidRDefault="7630E093" w14:paraId="5F1FC4BD" w14:textId="3636CE1E">
          <w:pPr>
            <w:pStyle w:val="Header"/>
            <w:ind w:right="-115"/>
            <w:jc w:val="right"/>
          </w:pPr>
        </w:p>
      </w:tc>
    </w:tr>
  </w:tbl>
  <w:p w:rsidR="7630E093" w:rsidP="7630E093" w:rsidRDefault="7630E093" w14:paraId="14F18859" w14:textId="23552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3F9" w:rsidRDefault="009C73F9" w14:paraId="7418174B" w14:textId="77777777">
      <w:pPr>
        <w:spacing w:after="0" w:line="240" w:lineRule="auto"/>
      </w:pPr>
      <w:r>
        <w:separator/>
      </w:r>
    </w:p>
  </w:footnote>
  <w:footnote w:type="continuationSeparator" w:id="0">
    <w:p w:rsidR="009C73F9" w:rsidRDefault="009C73F9" w14:paraId="21027204" w14:textId="77777777">
      <w:pPr>
        <w:spacing w:after="0" w:line="240" w:lineRule="auto"/>
      </w:pPr>
      <w:r>
        <w:continuationSeparator/>
      </w:r>
    </w:p>
  </w:footnote>
  <w:footnote w:type="continuationNotice" w:id="1">
    <w:p w:rsidR="009C73F9" w:rsidRDefault="009C73F9" w14:paraId="3017B1F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30E093" w:rsidTr="7630E093" w14:paraId="3E1A17E6" w14:textId="77777777">
      <w:trPr>
        <w:trHeight w:val="300"/>
      </w:trPr>
      <w:tc>
        <w:tcPr>
          <w:tcW w:w="3120" w:type="dxa"/>
        </w:tcPr>
        <w:p w:rsidR="7630E093" w:rsidP="7630E093" w:rsidRDefault="7630E093" w14:paraId="62E9EB6B" w14:textId="7103665B">
          <w:pPr>
            <w:pStyle w:val="Header"/>
            <w:ind w:left="-115"/>
          </w:pPr>
        </w:p>
      </w:tc>
      <w:tc>
        <w:tcPr>
          <w:tcW w:w="3120" w:type="dxa"/>
        </w:tcPr>
        <w:p w:rsidR="7630E093" w:rsidP="7630E093" w:rsidRDefault="7630E093" w14:paraId="474F7E30" w14:textId="2E42F98F">
          <w:pPr>
            <w:pStyle w:val="Header"/>
            <w:jc w:val="center"/>
          </w:pPr>
        </w:p>
      </w:tc>
      <w:tc>
        <w:tcPr>
          <w:tcW w:w="3120" w:type="dxa"/>
        </w:tcPr>
        <w:p w:rsidR="7630E093" w:rsidP="7630E093" w:rsidRDefault="7630E093" w14:paraId="1DB0C8AC" w14:textId="6007E930">
          <w:pPr>
            <w:pStyle w:val="Header"/>
            <w:ind w:right="-115"/>
            <w:jc w:val="right"/>
          </w:pPr>
        </w:p>
      </w:tc>
    </w:tr>
  </w:tbl>
  <w:p w:rsidR="7630E093" w:rsidP="7630E093" w:rsidRDefault="7630E093" w14:paraId="793AC428" w14:textId="2165A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4E3"/>
    <w:multiLevelType w:val="multilevel"/>
    <w:tmpl w:val="3D52F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D45F6"/>
    <w:multiLevelType w:val="hybridMultilevel"/>
    <w:tmpl w:val="424E23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5F4B81"/>
    <w:multiLevelType w:val="multilevel"/>
    <w:tmpl w:val="8D323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1B6D66"/>
    <w:multiLevelType w:val="hybridMultilevel"/>
    <w:tmpl w:val="61E027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6087637"/>
    <w:multiLevelType w:val="multilevel"/>
    <w:tmpl w:val="CE6A7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FB21FCF"/>
    <w:multiLevelType w:val="hybridMultilevel"/>
    <w:tmpl w:val="15465B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17B2E54"/>
    <w:multiLevelType w:val="hybridMultilevel"/>
    <w:tmpl w:val="FBBCF4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9A018AD"/>
    <w:multiLevelType w:val="multilevel"/>
    <w:tmpl w:val="9E386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A331747"/>
    <w:multiLevelType w:val="hybridMultilevel"/>
    <w:tmpl w:val="6EC28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D8E5E85"/>
    <w:multiLevelType w:val="multilevel"/>
    <w:tmpl w:val="AC048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EF816C3"/>
    <w:multiLevelType w:val="multilevel"/>
    <w:tmpl w:val="C22E12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343A4DDA"/>
    <w:multiLevelType w:val="hybridMultilevel"/>
    <w:tmpl w:val="DF8201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B560DF4"/>
    <w:multiLevelType w:val="multilevel"/>
    <w:tmpl w:val="D4ECDF4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4E392691"/>
    <w:multiLevelType w:val="hybridMultilevel"/>
    <w:tmpl w:val="A468A04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2FC4362"/>
    <w:multiLevelType w:val="hybridMultilevel"/>
    <w:tmpl w:val="726AC7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39A071D"/>
    <w:multiLevelType w:val="multilevel"/>
    <w:tmpl w:val="3C225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53102E9"/>
    <w:multiLevelType w:val="multilevel"/>
    <w:tmpl w:val="AED21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71F0045"/>
    <w:multiLevelType w:val="hybridMultilevel"/>
    <w:tmpl w:val="E6FCCD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8643079"/>
    <w:multiLevelType w:val="multilevel"/>
    <w:tmpl w:val="B2A285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AE5147E"/>
    <w:multiLevelType w:val="hybridMultilevel"/>
    <w:tmpl w:val="5720F9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EC07C04"/>
    <w:multiLevelType w:val="multilevel"/>
    <w:tmpl w:val="FCBC7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F0723B0"/>
    <w:multiLevelType w:val="multilevel"/>
    <w:tmpl w:val="9E4429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F2119FD"/>
    <w:multiLevelType w:val="multilevel"/>
    <w:tmpl w:val="71FAE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F600DC4"/>
    <w:multiLevelType w:val="multilevel"/>
    <w:tmpl w:val="B2D06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5DC3AD0"/>
    <w:multiLevelType w:val="hybridMultilevel"/>
    <w:tmpl w:val="1210409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70E3169"/>
    <w:multiLevelType w:val="multilevel"/>
    <w:tmpl w:val="8362BE5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6" w15:restartNumberingAfterBreak="0">
    <w:nsid w:val="772B088D"/>
    <w:multiLevelType w:val="multilevel"/>
    <w:tmpl w:val="5BA41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91F5BC3"/>
    <w:multiLevelType w:val="hybridMultilevel"/>
    <w:tmpl w:val="267020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A8D3949"/>
    <w:multiLevelType w:val="multilevel"/>
    <w:tmpl w:val="C0446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D131F7B"/>
    <w:multiLevelType w:val="hybridMultilevel"/>
    <w:tmpl w:val="D8CA67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74586822">
    <w:abstractNumId w:val="13"/>
  </w:num>
  <w:num w:numId="2" w16cid:durableId="971442758">
    <w:abstractNumId w:val="14"/>
  </w:num>
  <w:num w:numId="3" w16cid:durableId="1839803336">
    <w:abstractNumId w:val="22"/>
  </w:num>
  <w:num w:numId="4" w16cid:durableId="106121413">
    <w:abstractNumId w:val="25"/>
  </w:num>
  <w:num w:numId="5" w16cid:durableId="1085805533">
    <w:abstractNumId w:val="18"/>
  </w:num>
  <w:num w:numId="6" w16cid:durableId="1551308810">
    <w:abstractNumId w:val="19"/>
  </w:num>
  <w:num w:numId="7" w16cid:durableId="2116637154">
    <w:abstractNumId w:val="5"/>
  </w:num>
  <w:num w:numId="8" w16cid:durableId="38555213">
    <w:abstractNumId w:val="11"/>
  </w:num>
  <w:num w:numId="9" w16cid:durableId="1317102638">
    <w:abstractNumId w:val="1"/>
  </w:num>
  <w:num w:numId="10" w16cid:durableId="2128156809">
    <w:abstractNumId w:val="0"/>
  </w:num>
  <w:num w:numId="11" w16cid:durableId="967204845">
    <w:abstractNumId w:val="12"/>
  </w:num>
  <w:num w:numId="12" w16cid:durableId="82184732">
    <w:abstractNumId w:val="10"/>
  </w:num>
  <w:num w:numId="13" w16cid:durableId="363794740">
    <w:abstractNumId w:val="23"/>
  </w:num>
  <w:num w:numId="14" w16cid:durableId="758138313">
    <w:abstractNumId w:val="4"/>
  </w:num>
  <w:num w:numId="15" w16cid:durableId="1051542573">
    <w:abstractNumId w:val="9"/>
  </w:num>
  <w:num w:numId="16" w16cid:durableId="1202283993">
    <w:abstractNumId w:val="28"/>
  </w:num>
  <w:num w:numId="17" w16cid:durableId="1032388655">
    <w:abstractNumId w:val="16"/>
  </w:num>
  <w:num w:numId="18" w16cid:durableId="511802580">
    <w:abstractNumId w:val="2"/>
  </w:num>
  <w:num w:numId="19" w16cid:durableId="1807507021">
    <w:abstractNumId w:val="15"/>
  </w:num>
  <w:num w:numId="20" w16cid:durableId="500973904">
    <w:abstractNumId w:val="7"/>
  </w:num>
  <w:num w:numId="21" w16cid:durableId="401409040">
    <w:abstractNumId w:val="20"/>
  </w:num>
  <w:num w:numId="22" w16cid:durableId="169957454">
    <w:abstractNumId w:val="26"/>
  </w:num>
  <w:num w:numId="23" w16cid:durableId="64107763">
    <w:abstractNumId w:val="3"/>
  </w:num>
  <w:num w:numId="24" w16cid:durableId="408235604">
    <w:abstractNumId w:val="27"/>
  </w:num>
  <w:num w:numId="25" w16cid:durableId="1057046012">
    <w:abstractNumId w:val="8"/>
  </w:num>
  <w:num w:numId="26" w16cid:durableId="2110615632">
    <w:abstractNumId w:val="29"/>
  </w:num>
  <w:num w:numId="27" w16cid:durableId="447742684">
    <w:abstractNumId w:val="21"/>
  </w:num>
  <w:num w:numId="28" w16cid:durableId="274412936">
    <w:abstractNumId w:val="17"/>
  </w:num>
  <w:num w:numId="29" w16cid:durableId="1850291080">
    <w:abstractNumId w:val="6"/>
  </w:num>
  <w:num w:numId="30" w16cid:durableId="13699112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DF"/>
    <w:rsid w:val="00003186"/>
    <w:rsid w:val="00074CB9"/>
    <w:rsid w:val="00077E7D"/>
    <w:rsid w:val="00077F75"/>
    <w:rsid w:val="000804F6"/>
    <w:rsid w:val="0008181F"/>
    <w:rsid w:val="00081862"/>
    <w:rsid w:val="0009072D"/>
    <w:rsid w:val="00095F12"/>
    <w:rsid w:val="000A2005"/>
    <w:rsid w:val="000A30C2"/>
    <w:rsid w:val="000C5A29"/>
    <w:rsid w:val="000C6852"/>
    <w:rsid w:val="000D014C"/>
    <w:rsid w:val="000D220E"/>
    <w:rsid w:val="000F6007"/>
    <w:rsid w:val="00107227"/>
    <w:rsid w:val="00161497"/>
    <w:rsid w:val="00164EA5"/>
    <w:rsid w:val="001735E8"/>
    <w:rsid w:val="00174654"/>
    <w:rsid w:val="00182E2E"/>
    <w:rsid w:val="001B0D43"/>
    <w:rsid w:val="001C5DF4"/>
    <w:rsid w:val="001C6E2B"/>
    <w:rsid w:val="001D3279"/>
    <w:rsid w:val="001E5B14"/>
    <w:rsid w:val="001E6A33"/>
    <w:rsid w:val="001F0E4B"/>
    <w:rsid w:val="00200F66"/>
    <w:rsid w:val="00227491"/>
    <w:rsid w:val="00241668"/>
    <w:rsid w:val="00242858"/>
    <w:rsid w:val="002628BE"/>
    <w:rsid w:val="0026500A"/>
    <w:rsid w:val="0028059C"/>
    <w:rsid w:val="00283435"/>
    <w:rsid w:val="002935D1"/>
    <w:rsid w:val="002969C9"/>
    <w:rsid w:val="002A35B7"/>
    <w:rsid w:val="002A6AEF"/>
    <w:rsid w:val="002B308B"/>
    <w:rsid w:val="002C4520"/>
    <w:rsid w:val="002C4AE2"/>
    <w:rsid w:val="002D2A16"/>
    <w:rsid w:val="002D34B3"/>
    <w:rsid w:val="003015FF"/>
    <w:rsid w:val="00301DFD"/>
    <w:rsid w:val="003315FB"/>
    <w:rsid w:val="00333618"/>
    <w:rsid w:val="003633A8"/>
    <w:rsid w:val="00366B14"/>
    <w:rsid w:val="003733E9"/>
    <w:rsid w:val="00375182"/>
    <w:rsid w:val="00385669"/>
    <w:rsid w:val="003870C2"/>
    <w:rsid w:val="003953C2"/>
    <w:rsid w:val="003969DE"/>
    <w:rsid w:val="003C3426"/>
    <w:rsid w:val="003F33D0"/>
    <w:rsid w:val="0042779D"/>
    <w:rsid w:val="00427804"/>
    <w:rsid w:val="0043316C"/>
    <w:rsid w:val="00450396"/>
    <w:rsid w:val="00495026"/>
    <w:rsid w:val="004A2919"/>
    <w:rsid w:val="004A2D27"/>
    <w:rsid w:val="004A3219"/>
    <w:rsid w:val="004C14E8"/>
    <w:rsid w:val="004C5EC4"/>
    <w:rsid w:val="004E0D2F"/>
    <w:rsid w:val="004E1A53"/>
    <w:rsid w:val="004E6431"/>
    <w:rsid w:val="0050345A"/>
    <w:rsid w:val="0050777D"/>
    <w:rsid w:val="00511FD2"/>
    <w:rsid w:val="005409AE"/>
    <w:rsid w:val="005578EA"/>
    <w:rsid w:val="0057520A"/>
    <w:rsid w:val="00584455"/>
    <w:rsid w:val="00587531"/>
    <w:rsid w:val="00593741"/>
    <w:rsid w:val="00594B40"/>
    <w:rsid w:val="005A2600"/>
    <w:rsid w:val="005E760B"/>
    <w:rsid w:val="0060086A"/>
    <w:rsid w:val="00612A0E"/>
    <w:rsid w:val="00613DB3"/>
    <w:rsid w:val="00620720"/>
    <w:rsid w:val="0064699C"/>
    <w:rsid w:val="006473D4"/>
    <w:rsid w:val="00660AC1"/>
    <w:rsid w:val="006935CA"/>
    <w:rsid w:val="006A3AF3"/>
    <w:rsid w:val="006B6DB7"/>
    <w:rsid w:val="006C247E"/>
    <w:rsid w:val="006C40B8"/>
    <w:rsid w:val="006C740E"/>
    <w:rsid w:val="006D19D0"/>
    <w:rsid w:val="006E66BD"/>
    <w:rsid w:val="007039F2"/>
    <w:rsid w:val="0071055B"/>
    <w:rsid w:val="00723078"/>
    <w:rsid w:val="00732E8A"/>
    <w:rsid w:val="00745859"/>
    <w:rsid w:val="00760794"/>
    <w:rsid w:val="00760B27"/>
    <w:rsid w:val="00766F44"/>
    <w:rsid w:val="00780E19"/>
    <w:rsid w:val="00784BEE"/>
    <w:rsid w:val="007911C9"/>
    <w:rsid w:val="00792D48"/>
    <w:rsid w:val="00796915"/>
    <w:rsid w:val="007B526F"/>
    <w:rsid w:val="007C081D"/>
    <w:rsid w:val="007C703A"/>
    <w:rsid w:val="007D077A"/>
    <w:rsid w:val="007F2BCB"/>
    <w:rsid w:val="007F39F8"/>
    <w:rsid w:val="00800154"/>
    <w:rsid w:val="008529DF"/>
    <w:rsid w:val="00897F3A"/>
    <w:rsid w:val="008A73F1"/>
    <w:rsid w:val="008B4C39"/>
    <w:rsid w:val="008E773A"/>
    <w:rsid w:val="008E794D"/>
    <w:rsid w:val="008F6CCC"/>
    <w:rsid w:val="008F7830"/>
    <w:rsid w:val="00905329"/>
    <w:rsid w:val="009114C5"/>
    <w:rsid w:val="009134D4"/>
    <w:rsid w:val="00933113"/>
    <w:rsid w:val="00953678"/>
    <w:rsid w:val="009547F1"/>
    <w:rsid w:val="00962EFC"/>
    <w:rsid w:val="00972341"/>
    <w:rsid w:val="00973C3B"/>
    <w:rsid w:val="009A2A12"/>
    <w:rsid w:val="009B037B"/>
    <w:rsid w:val="009B53F8"/>
    <w:rsid w:val="009C0833"/>
    <w:rsid w:val="009C2A99"/>
    <w:rsid w:val="009C73F9"/>
    <w:rsid w:val="009F27EE"/>
    <w:rsid w:val="00A01008"/>
    <w:rsid w:val="00A0282C"/>
    <w:rsid w:val="00A07797"/>
    <w:rsid w:val="00A07C99"/>
    <w:rsid w:val="00A11C24"/>
    <w:rsid w:val="00A140DA"/>
    <w:rsid w:val="00A168D8"/>
    <w:rsid w:val="00A50AC2"/>
    <w:rsid w:val="00A537D9"/>
    <w:rsid w:val="00A657EB"/>
    <w:rsid w:val="00A66428"/>
    <w:rsid w:val="00A7718C"/>
    <w:rsid w:val="00AA23E1"/>
    <w:rsid w:val="00AB693A"/>
    <w:rsid w:val="00AD2820"/>
    <w:rsid w:val="00AD5D2C"/>
    <w:rsid w:val="00AF20D5"/>
    <w:rsid w:val="00B14F97"/>
    <w:rsid w:val="00B326FE"/>
    <w:rsid w:val="00B45186"/>
    <w:rsid w:val="00B46E5C"/>
    <w:rsid w:val="00B63391"/>
    <w:rsid w:val="00B67316"/>
    <w:rsid w:val="00B72998"/>
    <w:rsid w:val="00B73188"/>
    <w:rsid w:val="00B7359F"/>
    <w:rsid w:val="00B75062"/>
    <w:rsid w:val="00B758C9"/>
    <w:rsid w:val="00B80F95"/>
    <w:rsid w:val="00B814E6"/>
    <w:rsid w:val="00B91FA3"/>
    <w:rsid w:val="00B97F71"/>
    <w:rsid w:val="00BA10DF"/>
    <w:rsid w:val="00BB2CAF"/>
    <w:rsid w:val="00BB3A90"/>
    <w:rsid w:val="00BF3159"/>
    <w:rsid w:val="00BF4BD9"/>
    <w:rsid w:val="00C01B0C"/>
    <w:rsid w:val="00C03433"/>
    <w:rsid w:val="00C13B25"/>
    <w:rsid w:val="00C219EE"/>
    <w:rsid w:val="00C31D7A"/>
    <w:rsid w:val="00C53962"/>
    <w:rsid w:val="00C54605"/>
    <w:rsid w:val="00C548DD"/>
    <w:rsid w:val="00C61129"/>
    <w:rsid w:val="00C67CBA"/>
    <w:rsid w:val="00C8713D"/>
    <w:rsid w:val="00C87AEF"/>
    <w:rsid w:val="00C93798"/>
    <w:rsid w:val="00C9396C"/>
    <w:rsid w:val="00C94E56"/>
    <w:rsid w:val="00CA0D25"/>
    <w:rsid w:val="00CA584C"/>
    <w:rsid w:val="00CB4F69"/>
    <w:rsid w:val="00CD14F6"/>
    <w:rsid w:val="00CD314F"/>
    <w:rsid w:val="00CD3CE9"/>
    <w:rsid w:val="00CE0AE1"/>
    <w:rsid w:val="00CE736F"/>
    <w:rsid w:val="00CF5926"/>
    <w:rsid w:val="00D2430A"/>
    <w:rsid w:val="00D31181"/>
    <w:rsid w:val="00D358D5"/>
    <w:rsid w:val="00D432B5"/>
    <w:rsid w:val="00D516F3"/>
    <w:rsid w:val="00D51AD6"/>
    <w:rsid w:val="00D57795"/>
    <w:rsid w:val="00D70981"/>
    <w:rsid w:val="00D861CF"/>
    <w:rsid w:val="00D87140"/>
    <w:rsid w:val="00D91FFB"/>
    <w:rsid w:val="00D95300"/>
    <w:rsid w:val="00DA7C7E"/>
    <w:rsid w:val="00DB2C24"/>
    <w:rsid w:val="00DC54A6"/>
    <w:rsid w:val="00DC5936"/>
    <w:rsid w:val="00DC5E9D"/>
    <w:rsid w:val="00DC6DC7"/>
    <w:rsid w:val="00DD24B2"/>
    <w:rsid w:val="00DD5C2C"/>
    <w:rsid w:val="00DE5814"/>
    <w:rsid w:val="00E022CC"/>
    <w:rsid w:val="00E03F46"/>
    <w:rsid w:val="00E05DB2"/>
    <w:rsid w:val="00E17A9E"/>
    <w:rsid w:val="00E25648"/>
    <w:rsid w:val="00E259C1"/>
    <w:rsid w:val="00E30A28"/>
    <w:rsid w:val="00E4504E"/>
    <w:rsid w:val="00E47BD6"/>
    <w:rsid w:val="00E638E5"/>
    <w:rsid w:val="00E64FB0"/>
    <w:rsid w:val="00E677F4"/>
    <w:rsid w:val="00E74FFE"/>
    <w:rsid w:val="00E865D2"/>
    <w:rsid w:val="00EA170A"/>
    <w:rsid w:val="00EA214D"/>
    <w:rsid w:val="00EC12A3"/>
    <w:rsid w:val="00EC68C3"/>
    <w:rsid w:val="00ED3407"/>
    <w:rsid w:val="00F06B39"/>
    <w:rsid w:val="00F136BB"/>
    <w:rsid w:val="00F204AA"/>
    <w:rsid w:val="00F345CD"/>
    <w:rsid w:val="00F4109A"/>
    <w:rsid w:val="00F41B6A"/>
    <w:rsid w:val="00F41C85"/>
    <w:rsid w:val="00F60976"/>
    <w:rsid w:val="00F6372B"/>
    <w:rsid w:val="00F71004"/>
    <w:rsid w:val="00F73FBB"/>
    <w:rsid w:val="00F757D7"/>
    <w:rsid w:val="00F75A01"/>
    <w:rsid w:val="00F82691"/>
    <w:rsid w:val="00F924C7"/>
    <w:rsid w:val="00F95569"/>
    <w:rsid w:val="00FA5CF0"/>
    <w:rsid w:val="00FB3D9C"/>
    <w:rsid w:val="0326ED55"/>
    <w:rsid w:val="07052DD4"/>
    <w:rsid w:val="0707E921"/>
    <w:rsid w:val="072F712D"/>
    <w:rsid w:val="09F950D2"/>
    <w:rsid w:val="0C1CE171"/>
    <w:rsid w:val="0EBF7659"/>
    <w:rsid w:val="112C0C21"/>
    <w:rsid w:val="15AD6838"/>
    <w:rsid w:val="1691CB99"/>
    <w:rsid w:val="177A0D1A"/>
    <w:rsid w:val="189EBAF0"/>
    <w:rsid w:val="1901A546"/>
    <w:rsid w:val="19B44029"/>
    <w:rsid w:val="1AD4C3FD"/>
    <w:rsid w:val="1F18BE9E"/>
    <w:rsid w:val="1F42725F"/>
    <w:rsid w:val="2046EED4"/>
    <w:rsid w:val="20CC320D"/>
    <w:rsid w:val="21975739"/>
    <w:rsid w:val="265E20DD"/>
    <w:rsid w:val="29493863"/>
    <w:rsid w:val="295981FA"/>
    <w:rsid w:val="2A9D001C"/>
    <w:rsid w:val="2AA4FE89"/>
    <w:rsid w:val="2C759986"/>
    <w:rsid w:val="2E778754"/>
    <w:rsid w:val="30B793C3"/>
    <w:rsid w:val="315D269B"/>
    <w:rsid w:val="3315B6FF"/>
    <w:rsid w:val="338DAADB"/>
    <w:rsid w:val="3D480343"/>
    <w:rsid w:val="3E866A02"/>
    <w:rsid w:val="3EEA1AF9"/>
    <w:rsid w:val="418A6721"/>
    <w:rsid w:val="41B4F14E"/>
    <w:rsid w:val="4204FE6D"/>
    <w:rsid w:val="42B8BB04"/>
    <w:rsid w:val="434F7B62"/>
    <w:rsid w:val="43A0608D"/>
    <w:rsid w:val="44F04E5A"/>
    <w:rsid w:val="462C3802"/>
    <w:rsid w:val="4859D5C1"/>
    <w:rsid w:val="498D647F"/>
    <w:rsid w:val="4C38FA6C"/>
    <w:rsid w:val="4E35473B"/>
    <w:rsid w:val="51B6D6B0"/>
    <w:rsid w:val="5644A19F"/>
    <w:rsid w:val="5695C0E8"/>
    <w:rsid w:val="56AD642D"/>
    <w:rsid w:val="5804F34E"/>
    <w:rsid w:val="5BA4EC86"/>
    <w:rsid w:val="5C3E31FB"/>
    <w:rsid w:val="5D2E14D5"/>
    <w:rsid w:val="5EFF599B"/>
    <w:rsid w:val="60389517"/>
    <w:rsid w:val="64874CEE"/>
    <w:rsid w:val="66AA0C57"/>
    <w:rsid w:val="688F4CAE"/>
    <w:rsid w:val="6A1986BE"/>
    <w:rsid w:val="6BADC513"/>
    <w:rsid w:val="6FD4A57E"/>
    <w:rsid w:val="708B01E1"/>
    <w:rsid w:val="7189AF7E"/>
    <w:rsid w:val="7630E093"/>
    <w:rsid w:val="77D98C7D"/>
    <w:rsid w:val="792799B1"/>
    <w:rsid w:val="7AA0B6C3"/>
    <w:rsid w:val="7B3A67EC"/>
    <w:rsid w:val="7BEA21A7"/>
    <w:rsid w:val="7F0B5B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9AEA"/>
  <w15:chartTrackingRefBased/>
  <w15:docId w15:val="{3A9DD9ED-30C6-4613-8D83-26856725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A10DF"/>
    <w:pPr>
      <w:ind w:left="720"/>
      <w:contextualSpacing/>
    </w:pPr>
  </w:style>
  <w:style w:type="character" w:styleId="normaltextrun" w:customStyle="1">
    <w:name w:val="normaltextrun"/>
    <w:basedOn w:val="DefaultParagraphFont"/>
    <w:rsid w:val="00BA10DF"/>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B91FA3"/>
    <w:pPr>
      <w:spacing w:after="0" w:line="240" w:lineRule="auto"/>
    </w:pPr>
  </w:style>
  <w:style w:type="character" w:styleId="CommentReference">
    <w:name w:val="annotation reference"/>
    <w:basedOn w:val="DefaultParagraphFont"/>
    <w:uiPriority w:val="99"/>
    <w:semiHidden/>
    <w:unhideWhenUsed/>
    <w:rsid w:val="00174654"/>
    <w:rPr>
      <w:sz w:val="16"/>
      <w:szCs w:val="16"/>
    </w:rPr>
  </w:style>
  <w:style w:type="paragraph" w:styleId="CommentText">
    <w:name w:val="annotation text"/>
    <w:basedOn w:val="Normal"/>
    <w:link w:val="CommentTextChar"/>
    <w:uiPriority w:val="99"/>
    <w:unhideWhenUsed/>
    <w:rsid w:val="00174654"/>
    <w:pPr>
      <w:spacing w:line="240" w:lineRule="auto"/>
    </w:pPr>
    <w:rPr>
      <w:sz w:val="20"/>
      <w:szCs w:val="20"/>
    </w:rPr>
  </w:style>
  <w:style w:type="character" w:styleId="CommentTextChar" w:customStyle="1">
    <w:name w:val="Comment Text Char"/>
    <w:basedOn w:val="DefaultParagraphFont"/>
    <w:link w:val="CommentText"/>
    <w:uiPriority w:val="99"/>
    <w:rsid w:val="00174654"/>
    <w:rPr>
      <w:sz w:val="20"/>
      <w:szCs w:val="20"/>
    </w:rPr>
  </w:style>
  <w:style w:type="paragraph" w:styleId="CommentSubject">
    <w:name w:val="annotation subject"/>
    <w:basedOn w:val="CommentText"/>
    <w:next w:val="CommentText"/>
    <w:link w:val="CommentSubjectChar"/>
    <w:uiPriority w:val="99"/>
    <w:semiHidden/>
    <w:unhideWhenUsed/>
    <w:rsid w:val="00174654"/>
    <w:rPr>
      <w:b/>
      <w:bCs/>
    </w:rPr>
  </w:style>
  <w:style w:type="character" w:styleId="CommentSubjectChar" w:customStyle="1">
    <w:name w:val="Comment Subject Char"/>
    <w:basedOn w:val="CommentTextChar"/>
    <w:link w:val="CommentSubject"/>
    <w:uiPriority w:val="99"/>
    <w:semiHidden/>
    <w:rsid w:val="00174654"/>
    <w:rPr>
      <w:b/>
      <w:bCs/>
      <w:sz w:val="20"/>
      <w:szCs w:val="20"/>
    </w:rPr>
  </w:style>
  <w:style w:type="paragraph" w:styleId="paragraph" w:customStyle="1">
    <w:name w:val="paragraph"/>
    <w:basedOn w:val="Normal"/>
    <w:rsid w:val="009A2A1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9A2A12"/>
  </w:style>
  <w:style w:type="character" w:styleId="Hyperlink">
    <w:uiPriority w:val="99"/>
    <w:name w:val="Hyperlink"/>
    <w:basedOn w:val="DefaultParagraphFont"/>
    <w:unhideWhenUsed/>
    <w:rsid w:val="0707E9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741">
      <w:bodyDiv w:val="1"/>
      <w:marLeft w:val="0"/>
      <w:marRight w:val="0"/>
      <w:marTop w:val="0"/>
      <w:marBottom w:val="0"/>
      <w:divBdr>
        <w:top w:val="none" w:sz="0" w:space="0" w:color="auto"/>
        <w:left w:val="none" w:sz="0" w:space="0" w:color="auto"/>
        <w:bottom w:val="none" w:sz="0" w:space="0" w:color="auto"/>
        <w:right w:val="none" w:sz="0" w:space="0" w:color="auto"/>
      </w:divBdr>
    </w:div>
    <w:div w:id="130752722">
      <w:bodyDiv w:val="1"/>
      <w:marLeft w:val="0"/>
      <w:marRight w:val="0"/>
      <w:marTop w:val="0"/>
      <w:marBottom w:val="0"/>
      <w:divBdr>
        <w:top w:val="none" w:sz="0" w:space="0" w:color="auto"/>
        <w:left w:val="none" w:sz="0" w:space="0" w:color="auto"/>
        <w:bottom w:val="none" w:sz="0" w:space="0" w:color="auto"/>
        <w:right w:val="none" w:sz="0" w:space="0" w:color="auto"/>
      </w:divBdr>
    </w:div>
    <w:div w:id="1422677305">
      <w:bodyDiv w:val="1"/>
      <w:marLeft w:val="0"/>
      <w:marRight w:val="0"/>
      <w:marTop w:val="0"/>
      <w:marBottom w:val="0"/>
      <w:divBdr>
        <w:top w:val="none" w:sz="0" w:space="0" w:color="auto"/>
        <w:left w:val="none" w:sz="0" w:space="0" w:color="auto"/>
        <w:bottom w:val="none" w:sz="0" w:space="0" w:color="auto"/>
        <w:right w:val="none" w:sz="0" w:space="0" w:color="auto"/>
      </w:divBdr>
    </w:div>
    <w:div w:id="1477794443">
      <w:bodyDiv w:val="1"/>
      <w:marLeft w:val="0"/>
      <w:marRight w:val="0"/>
      <w:marTop w:val="0"/>
      <w:marBottom w:val="0"/>
      <w:divBdr>
        <w:top w:val="none" w:sz="0" w:space="0" w:color="auto"/>
        <w:left w:val="none" w:sz="0" w:space="0" w:color="auto"/>
        <w:bottom w:val="none" w:sz="0" w:space="0" w:color="auto"/>
        <w:right w:val="none" w:sz="0" w:space="0" w:color="auto"/>
      </w:divBdr>
      <w:divsChild>
        <w:div w:id="73864185">
          <w:marLeft w:val="0"/>
          <w:marRight w:val="0"/>
          <w:marTop w:val="0"/>
          <w:marBottom w:val="0"/>
          <w:divBdr>
            <w:top w:val="none" w:sz="0" w:space="0" w:color="auto"/>
            <w:left w:val="none" w:sz="0" w:space="0" w:color="auto"/>
            <w:bottom w:val="none" w:sz="0" w:space="0" w:color="auto"/>
            <w:right w:val="none" w:sz="0" w:space="0" w:color="auto"/>
          </w:divBdr>
        </w:div>
      </w:divsChild>
    </w:div>
    <w:div w:id="1520393520">
      <w:bodyDiv w:val="1"/>
      <w:marLeft w:val="0"/>
      <w:marRight w:val="0"/>
      <w:marTop w:val="0"/>
      <w:marBottom w:val="0"/>
      <w:divBdr>
        <w:top w:val="none" w:sz="0" w:space="0" w:color="auto"/>
        <w:left w:val="none" w:sz="0" w:space="0" w:color="auto"/>
        <w:bottom w:val="none" w:sz="0" w:space="0" w:color="auto"/>
        <w:right w:val="none" w:sz="0" w:space="0" w:color="auto"/>
      </w:divBdr>
      <w:divsChild>
        <w:div w:id="1471247320">
          <w:marLeft w:val="0"/>
          <w:marRight w:val="0"/>
          <w:marTop w:val="0"/>
          <w:marBottom w:val="0"/>
          <w:divBdr>
            <w:top w:val="none" w:sz="0" w:space="0" w:color="auto"/>
            <w:left w:val="none" w:sz="0" w:space="0" w:color="auto"/>
            <w:bottom w:val="none" w:sz="0" w:space="0" w:color="auto"/>
            <w:right w:val="none" w:sz="0" w:space="0" w:color="auto"/>
          </w:divBdr>
        </w:div>
      </w:divsChild>
    </w:div>
    <w:div w:id="1537424607">
      <w:bodyDiv w:val="1"/>
      <w:marLeft w:val="0"/>
      <w:marRight w:val="0"/>
      <w:marTop w:val="0"/>
      <w:marBottom w:val="0"/>
      <w:divBdr>
        <w:top w:val="none" w:sz="0" w:space="0" w:color="auto"/>
        <w:left w:val="none" w:sz="0" w:space="0" w:color="auto"/>
        <w:bottom w:val="none" w:sz="0" w:space="0" w:color="auto"/>
        <w:right w:val="none" w:sz="0" w:space="0" w:color="auto"/>
      </w:divBdr>
    </w:div>
    <w:div w:id="1715538335">
      <w:bodyDiv w:val="1"/>
      <w:marLeft w:val="0"/>
      <w:marRight w:val="0"/>
      <w:marTop w:val="0"/>
      <w:marBottom w:val="0"/>
      <w:divBdr>
        <w:top w:val="none" w:sz="0" w:space="0" w:color="auto"/>
        <w:left w:val="none" w:sz="0" w:space="0" w:color="auto"/>
        <w:bottom w:val="none" w:sz="0" w:space="0" w:color="auto"/>
        <w:right w:val="none" w:sz="0" w:space="0" w:color="auto"/>
      </w:divBdr>
      <w:divsChild>
        <w:div w:id="2023582829">
          <w:marLeft w:val="0"/>
          <w:marRight w:val="0"/>
          <w:marTop w:val="0"/>
          <w:marBottom w:val="0"/>
          <w:divBdr>
            <w:top w:val="none" w:sz="0" w:space="0" w:color="auto"/>
            <w:left w:val="none" w:sz="0" w:space="0" w:color="auto"/>
            <w:bottom w:val="none" w:sz="0" w:space="0" w:color="auto"/>
            <w:right w:val="none" w:sz="0" w:space="0" w:color="auto"/>
          </w:divBdr>
        </w:div>
        <w:div w:id="1225096941">
          <w:marLeft w:val="0"/>
          <w:marRight w:val="0"/>
          <w:marTop w:val="0"/>
          <w:marBottom w:val="0"/>
          <w:divBdr>
            <w:top w:val="none" w:sz="0" w:space="0" w:color="auto"/>
            <w:left w:val="none" w:sz="0" w:space="0" w:color="auto"/>
            <w:bottom w:val="none" w:sz="0" w:space="0" w:color="auto"/>
            <w:right w:val="none" w:sz="0" w:space="0" w:color="auto"/>
          </w:divBdr>
        </w:div>
        <w:div w:id="71900966">
          <w:marLeft w:val="0"/>
          <w:marRight w:val="0"/>
          <w:marTop w:val="0"/>
          <w:marBottom w:val="0"/>
          <w:divBdr>
            <w:top w:val="none" w:sz="0" w:space="0" w:color="auto"/>
            <w:left w:val="none" w:sz="0" w:space="0" w:color="auto"/>
            <w:bottom w:val="none" w:sz="0" w:space="0" w:color="auto"/>
            <w:right w:val="none" w:sz="0" w:space="0" w:color="auto"/>
          </w:divBdr>
        </w:div>
        <w:div w:id="207493534">
          <w:marLeft w:val="0"/>
          <w:marRight w:val="0"/>
          <w:marTop w:val="0"/>
          <w:marBottom w:val="0"/>
          <w:divBdr>
            <w:top w:val="none" w:sz="0" w:space="0" w:color="auto"/>
            <w:left w:val="none" w:sz="0" w:space="0" w:color="auto"/>
            <w:bottom w:val="none" w:sz="0" w:space="0" w:color="auto"/>
            <w:right w:val="none" w:sz="0" w:space="0" w:color="auto"/>
          </w:divBdr>
        </w:div>
        <w:div w:id="1241521073">
          <w:marLeft w:val="0"/>
          <w:marRight w:val="0"/>
          <w:marTop w:val="0"/>
          <w:marBottom w:val="0"/>
          <w:divBdr>
            <w:top w:val="none" w:sz="0" w:space="0" w:color="auto"/>
            <w:left w:val="none" w:sz="0" w:space="0" w:color="auto"/>
            <w:bottom w:val="none" w:sz="0" w:space="0" w:color="auto"/>
            <w:right w:val="none" w:sz="0" w:space="0" w:color="auto"/>
          </w:divBdr>
        </w:div>
        <w:div w:id="1781948928">
          <w:marLeft w:val="0"/>
          <w:marRight w:val="0"/>
          <w:marTop w:val="0"/>
          <w:marBottom w:val="0"/>
          <w:divBdr>
            <w:top w:val="none" w:sz="0" w:space="0" w:color="auto"/>
            <w:left w:val="none" w:sz="0" w:space="0" w:color="auto"/>
            <w:bottom w:val="none" w:sz="0" w:space="0" w:color="auto"/>
            <w:right w:val="none" w:sz="0" w:space="0" w:color="auto"/>
          </w:divBdr>
        </w:div>
        <w:div w:id="1187912997">
          <w:marLeft w:val="0"/>
          <w:marRight w:val="0"/>
          <w:marTop w:val="0"/>
          <w:marBottom w:val="0"/>
          <w:divBdr>
            <w:top w:val="none" w:sz="0" w:space="0" w:color="auto"/>
            <w:left w:val="none" w:sz="0" w:space="0" w:color="auto"/>
            <w:bottom w:val="none" w:sz="0" w:space="0" w:color="auto"/>
            <w:right w:val="none" w:sz="0" w:space="0" w:color="auto"/>
          </w:divBdr>
        </w:div>
        <w:div w:id="760105576">
          <w:marLeft w:val="0"/>
          <w:marRight w:val="0"/>
          <w:marTop w:val="0"/>
          <w:marBottom w:val="0"/>
          <w:divBdr>
            <w:top w:val="none" w:sz="0" w:space="0" w:color="auto"/>
            <w:left w:val="none" w:sz="0" w:space="0" w:color="auto"/>
            <w:bottom w:val="none" w:sz="0" w:space="0" w:color="auto"/>
            <w:right w:val="none" w:sz="0" w:space="0" w:color="auto"/>
          </w:divBdr>
        </w:div>
        <w:div w:id="74712246">
          <w:marLeft w:val="0"/>
          <w:marRight w:val="0"/>
          <w:marTop w:val="0"/>
          <w:marBottom w:val="0"/>
          <w:divBdr>
            <w:top w:val="none" w:sz="0" w:space="0" w:color="auto"/>
            <w:left w:val="none" w:sz="0" w:space="0" w:color="auto"/>
            <w:bottom w:val="none" w:sz="0" w:space="0" w:color="auto"/>
            <w:right w:val="none" w:sz="0" w:space="0" w:color="auto"/>
          </w:divBdr>
        </w:div>
        <w:div w:id="1521504113">
          <w:marLeft w:val="0"/>
          <w:marRight w:val="0"/>
          <w:marTop w:val="0"/>
          <w:marBottom w:val="0"/>
          <w:divBdr>
            <w:top w:val="none" w:sz="0" w:space="0" w:color="auto"/>
            <w:left w:val="none" w:sz="0" w:space="0" w:color="auto"/>
            <w:bottom w:val="none" w:sz="0" w:space="0" w:color="auto"/>
            <w:right w:val="none" w:sz="0" w:space="0" w:color="auto"/>
          </w:divBdr>
        </w:div>
        <w:div w:id="92285342">
          <w:marLeft w:val="0"/>
          <w:marRight w:val="0"/>
          <w:marTop w:val="0"/>
          <w:marBottom w:val="0"/>
          <w:divBdr>
            <w:top w:val="none" w:sz="0" w:space="0" w:color="auto"/>
            <w:left w:val="none" w:sz="0" w:space="0" w:color="auto"/>
            <w:bottom w:val="none" w:sz="0" w:space="0" w:color="auto"/>
            <w:right w:val="none" w:sz="0" w:space="0" w:color="auto"/>
          </w:divBdr>
        </w:div>
        <w:div w:id="896818782">
          <w:marLeft w:val="0"/>
          <w:marRight w:val="0"/>
          <w:marTop w:val="0"/>
          <w:marBottom w:val="0"/>
          <w:divBdr>
            <w:top w:val="none" w:sz="0" w:space="0" w:color="auto"/>
            <w:left w:val="none" w:sz="0" w:space="0" w:color="auto"/>
            <w:bottom w:val="none" w:sz="0" w:space="0" w:color="auto"/>
            <w:right w:val="none" w:sz="0" w:space="0" w:color="auto"/>
          </w:divBdr>
        </w:div>
        <w:div w:id="1447385986">
          <w:marLeft w:val="0"/>
          <w:marRight w:val="0"/>
          <w:marTop w:val="0"/>
          <w:marBottom w:val="0"/>
          <w:divBdr>
            <w:top w:val="none" w:sz="0" w:space="0" w:color="auto"/>
            <w:left w:val="none" w:sz="0" w:space="0" w:color="auto"/>
            <w:bottom w:val="none" w:sz="0" w:space="0" w:color="auto"/>
            <w:right w:val="none" w:sz="0" w:space="0" w:color="auto"/>
          </w:divBdr>
        </w:div>
        <w:div w:id="993870365">
          <w:marLeft w:val="0"/>
          <w:marRight w:val="0"/>
          <w:marTop w:val="0"/>
          <w:marBottom w:val="0"/>
          <w:divBdr>
            <w:top w:val="none" w:sz="0" w:space="0" w:color="auto"/>
            <w:left w:val="none" w:sz="0" w:space="0" w:color="auto"/>
            <w:bottom w:val="none" w:sz="0" w:space="0" w:color="auto"/>
            <w:right w:val="none" w:sz="0" w:space="0" w:color="auto"/>
          </w:divBdr>
        </w:div>
        <w:div w:id="664208615">
          <w:marLeft w:val="0"/>
          <w:marRight w:val="0"/>
          <w:marTop w:val="0"/>
          <w:marBottom w:val="0"/>
          <w:divBdr>
            <w:top w:val="none" w:sz="0" w:space="0" w:color="auto"/>
            <w:left w:val="none" w:sz="0" w:space="0" w:color="auto"/>
            <w:bottom w:val="none" w:sz="0" w:space="0" w:color="auto"/>
            <w:right w:val="none" w:sz="0" w:space="0" w:color="auto"/>
          </w:divBdr>
        </w:div>
        <w:div w:id="1719624949">
          <w:marLeft w:val="0"/>
          <w:marRight w:val="0"/>
          <w:marTop w:val="0"/>
          <w:marBottom w:val="0"/>
          <w:divBdr>
            <w:top w:val="none" w:sz="0" w:space="0" w:color="auto"/>
            <w:left w:val="none" w:sz="0" w:space="0" w:color="auto"/>
            <w:bottom w:val="none" w:sz="0" w:space="0" w:color="auto"/>
            <w:right w:val="none" w:sz="0" w:space="0" w:color="auto"/>
          </w:divBdr>
        </w:div>
        <w:div w:id="820194979">
          <w:marLeft w:val="0"/>
          <w:marRight w:val="0"/>
          <w:marTop w:val="0"/>
          <w:marBottom w:val="0"/>
          <w:divBdr>
            <w:top w:val="none" w:sz="0" w:space="0" w:color="auto"/>
            <w:left w:val="none" w:sz="0" w:space="0" w:color="auto"/>
            <w:bottom w:val="none" w:sz="0" w:space="0" w:color="auto"/>
            <w:right w:val="none" w:sz="0" w:space="0" w:color="auto"/>
          </w:divBdr>
        </w:div>
        <w:div w:id="832447959">
          <w:marLeft w:val="0"/>
          <w:marRight w:val="0"/>
          <w:marTop w:val="0"/>
          <w:marBottom w:val="0"/>
          <w:divBdr>
            <w:top w:val="none" w:sz="0" w:space="0" w:color="auto"/>
            <w:left w:val="none" w:sz="0" w:space="0" w:color="auto"/>
            <w:bottom w:val="none" w:sz="0" w:space="0" w:color="auto"/>
            <w:right w:val="none" w:sz="0" w:space="0" w:color="auto"/>
          </w:divBdr>
        </w:div>
        <w:div w:id="836655403">
          <w:marLeft w:val="0"/>
          <w:marRight w:val="0"/>
          <w:marTop w:val="0"/>
          <w:marBottom w:val="0"/>
          <w:divBdr>
            <w:top w:val="none" w:sz="0" w:space="0" w:color="auto"/>
            <w:left w:val="none" w:sz="0" w:space="0" w:color="auto"/>
            <w:bottom w:val="none" w:sz="0" w:space="0" w:color="auto"/>
            <w:right w:val="none" w:sz="0" w:space="0" w:color="auto"/>
          </w:divBdr>
        </w:div>
        <w:div w:id="1862083223">
          <w:marLeft w:val="0"/>
          <w:marRight w:val="0"/>
          <w:marTop w:val="0"/>
          <w:marBottom w:val="0"/>
          <w:divBdr>
            <w:top w:val="none" w:sz="0" w:space="0" w:color="auto"/>
            <w:left w:val="none" w:sz="0" w:space="0" w:color="auto"/>
            <w:bottom w:val="none" w:sz="0" w:space="0" w:color="auto"/>
            <w:right w:val="none" w:sz="0" w:space="0" w:color="auto"/>
          </w:divBdr>
        </w:div>
        <w:div w:id="247035497">
          <w:marLeft w:val="0"/>
          <w:marRight w:val="0"/>
          <w:marTop w:val="0"/>
          <w:marBottom w:val="0"/>
          <w:divBdr>
            <w:top w:val="none" w:sz="0" w:space="0" w:color="auto"/>
            <w:left w:val="none" w:sz="0" w:space="0" w:color="auto"/>
            <w:bottom w:val="none" w:sz="0" w:space="0" w:color="auto"/>
            <w:right w:val="none" w:sz="0" w:space="0" w:color="auto"/>
          </w:divBdr>
        </w:div>
        <w:div w:id="1021659975">
          <w:marLeft w:val="0"/>
          <w:marRight w:val="0"/>
          <w:marTop w:val="0"/>
          <w:marBottom w:val="0"/>
          <w:divBdr>
            <w:top w:val="none" w:sz="0" w:space="0" w:color="auto"/>
            <w:left w:val="none" w:sz="0" w:space="0" w:color="auto"/>
            <w:bottom w:val="none" w:sz="0" w:space="0" w:color="auto"/>
            <w:right w:val="none" w:sz="0" w:space="0" w:color="auto"/>
          </w:divBdr>
        </w:div>
        <w:div w:id="2066027626">
          <w:marLeft w:val="0"/>
          <w:marRight w:val="0"/>
          <w:marTop w:val="0"/>
          <w:marBottom w:val="0"/>
          <w:divBdr>
            <w:top w:val="none" w:sz="0" w:space="0" w:color="auto"/>
            <w:left w:val="none" w:sz="0" w:space="0" w:color="auto"/>
            <w:bottom w:val="none" w:sz="0" w:space="0" w:color="auto"/>
            <w:right w:val="none" w:sz="0" w:space="0" w:color="auto"/>
          </w:divBdr>
        </w:div>
        <w:div w:id="581647683">
          <w:marLeft w:val="0"/>
          <w:marRight w:val="0"/>
          <w:marTop w:val="0"/>
          <w:marBottom w:val="0"/>
          <w:divBdr>
            <w:top w:val="none" w:sz="0" w:space="0" w:color="auto"/>
            <w:left w:val="none" w:sz="0" w:space="0" w:color="auto"/>
            <w:bottom w:val="none" w:sz="0" w:space="0" w:color="auto"/>
            <w:right w:val="none" w:sz="0" w:space="0" w:color="auto"/>
          </w:divBdr>
        </w:div>
        <w:div w:id="980616553">
          <w:marLeft w:val="0"/>
          <w:marRight w:val="0"/>
          <w:marTop w:val="0"/>
          <w:marBottom w:val="0"/>
          <w:divBdr>
            <w:top w:val="none" w:sz="0" w:space="0" w:color="auto"/>
            <w:left w:val="none" w:sz="0" w:space="0" w:color="auto"/>
            <w:bottom w:val="none" w:sz="0" w:space="0" w:color="auto"/>
            <w:right w:val="none" w:sz="0" w:space="0" w:color="auto"/>
          </w:divBdr>
        </w:div>
        <w:div w:id="534734338">
          <w:marLeft w:val="0"/>
          <w:marRight w:val="0"/>
          <w:marTop w:val="0"/>
          <w:marBottom w:val="0"/>
          <w:divBdr>
            <w:top w:val="none" w:sz="0" w:space="0" w:color="auto"/>
            <w:left w:val="none" w:sz="0" w:space="0" w:color="auto"/>
            <w:bottom w:val="none" w:sz="0" w:space="0" w:color="auto"/>
            <w:right w:val="none" w:sz="0" w:space="0" w:color="auto"/>
          </w:divBdr>
        </w:div>
        <w:div w:id="537935592">
          <w:marLeft w:val="0"/>
          <w:marRight w:val="0"/>
          <w:marTop w:val="0"/>
          <w:marBottom w:val="0"/>
          <w:divBdr>
            <w:top w:val="none" w:sz="0" w:space="0" w:color="auto"/>
            <w:left w:val="none" w:sz="0" w:space="0" w:color="auto"/>
            <w:bottom w:val="none" w:sz="0" w:space="0" w:color="auto"/>
            <w:right w:val="none" w:sz="0" w:space="0" w:color="auto"/>
          </w:divBdr>
        </w:div>
        <w:div w:id="120420243">
          <w:marLeft w:val="0"/>
          <w:marRight w:val="0"/>
          <w:marTop w:val="0"/>
          <w:marBottom w:val="0"/>
          <w:divBdr>
            <w:top w:val="none" w:sz="0" w:space="0" w:color="auto"/>
            <w:left w:val="none" w:sz="0" w:space="0" w:color="auto"/>
            <w:bottom w:val="none" w:sz="0" w:space="0" w:color="auto"/>
            <w:right w:val="none" w:sz="0" w:space="0" w:color="auto"/>
          </w:divBdr>
        </w:div>
        <w:div w:id="1824151743">
          <w:marLeft w:val="0"/>
          <w:marRight w:val="0"/>
          <w:marTop w:val="0"/>
          <w:marBottom w:val="0"/>
          <w:divBdr>
            <w:top w:val="none" w:sz="0" w:space="0" w:color="auto"/>
            <w:left w:val="none" w:sz="0" w:space="0" w:color="auto"/>
            <w:bottom w:val="none" w:sz="0" w:space="0" w:color="auto"/>
            <w:right w:val="none" w:sz="0" w:space="0" w:color="auto"/>
          </w:divBdr>
        </w:div>
        <w:div w:id="1126852142">
          <w:marLeft w:val="0"/>
          <w:marRight w:val="0"/>
          <w:marTop w:val="0"/>
          <w:marBottom w:val="0"/>
          <w:divBdr>
            <w:top w:val="none" w:sz="0" w:space="0" w:color="auto"/>
            <w:left w:val="none" w:sz="0" w:space="0" w:color="auto"/>
            <w:bottom w:val="none" w:sz="0" w:space="0" w:color="auto"/>
            <w:right w:val="none" w:sz="0" w:space="0" w:color="auto"/>
          </w:divBdr>
        </w:div>
        <w:div w:id="270825495">
          <w:marLeft w:val="0"/>
          <w:marRight w:val="0"/>
          <w:marTop w:val="0"/>
          <w:marBottom w:val="0"/>
          <w:divBdr>
            <w:top w:val="none" w:sz="0" w:space="0" w:color="auto"/>
            <w:left w:val="none" w:sz="0" w:space="0" w:color="auto"/>
            <w:bottom w:val="none" w:sz="0" w:space="0" w:color="auto"/>
            <w:right w:val="none" w:sz="0" w:space="0" w:color="auto"/>
          </w:divBdr>
        </w:div>
        <w:div w:id="906694961">
          <w:marLeft w:val="0"/>
          <w:marRight w:val="0"/>
          <w:marTop w:val="0"/>
          <w:marBottom w:val="0"/>
          <w:divBdr>
            <w:top w:val="none" w:sz="0" w:space="0" w:color="auto"/>
            <w:left w:val="none" w:sz="0" w:space="0" w:color="auto"/>
            <w:bottom w:val="none" w:sz="0" w:space="0" w:color="auto"/>
            <w:right w:val="none" w:sz="0" w:space="0" w:color="auto"/>
          </w:divBdr>
        </w:div>
        <w:div w:id="433399358">
          <w:marLeft w:val="0"/>
          <w:marRight w:val="0"/>
          <w:marTop w:val="0"/>
          <w:marBottom w:val="0"/>
          <w:divBdr>
            <w:top w:val="none" w:sz="0" w:space="0" w:color="auto"/>
            <w:left w:val="none" w:sz="0" w:space="0" w:color="auto"/>
            <w:bottom w:val="none" w:sz="0" w:space="0" w:color="auto"/>
            <w:right w:val="none" w:sz="0" w:space="0" w:color="auto"/>
          </w:divBdr>
        </w:div>
        <w:div w:id="550073119">
          <w:marLeft w:val="0"/>
          <w:marRight w:val="0"/>
          <w:marTop w:val="0"/>
          <w:marBottom w:val="0"/>
          <w:divBdr>
            <w:top w:val="none" w:sz="0" w:space="0" w:color="auto"/>
            <w:left w:val="none" w:sz="0" w:space="0" w:color="auto"/>
            <w:bottom w:val="none" w:sz="0" w:space="0" w:color="auto"/>
            <w:right w:val="none" w:sz="0" w:space="0" w:color="auto"/>
          </w:divBdr>
        </w:div>
        <w:div w:id="700742709">
          <w:marLeft w:val="0"/>
          <w:marRight w:val="0"/>
          <w:marTop w:val="0"/>
          <w:marBottom w:val="0"/>
          <w:divBdr>
            <w:top w:val="none" w:sz="0" w:space="0" w:color="auto"/>
            <w:left w:val="none" w:sz="0" w:space="0" w:color="auto"/>
            <w:bottom w:val="none" w:sz="0" w:space="0" w:color="auto"/>
            <w:right w:val="none" w:sz="0" w:space="0" w:color="auto"/>
          </w:divBdr>
        </w:div>
        <w:div w:id="508905491">
          <w:marLeft w:val="0"/>
          <w:marRight w:val="0"/>
          <w:marTop w:val="0"/>
          <w:marBottom w:val="0"/>
          <w:divBdr>
            <w:top w:val="none" w:sz="0" w:space="0" w:color="auto"/>
            <w:left w:val="none" w:sz="0" w:space="0" w:color="auto"/>
            <w:bottom w:val="none" w:sz="0" w:space="0" w:color="auto"/>
            <w:right w:val="none" w:sz="0" w:space="0" w:color="auto"/>
          </w:divBdr>
        </w:div>
        <w:div w:id="193078853">
          <w:marLeft w:val="0"/>
          <w:marRight w:val="0"/>
          <w:marTop w:val="0"/>
          <w:marBottom w:val="0"/>
          <w:divBdr>
            <w:top w:val="none" w:sz="0" w:space="0" w:color="auto"/>
            <w:left w:val="none" w:sz="0" w:space="0" w:color="auto"/>
            <w:bottom w:val="none" w:sz="0" w:space="0" w:color="auto"/>
            <w:right w:val="none" w:sz="0" w:space="0" w:color="auto"/>
          </w:divBdr>
        </w:div>
        <w:div w:id="1327321816">
          <w:marLeft w:val="0"/>
          <w:marRight w:val="0"/>
          <w:marTop w:val="0"/>
          <w:marBottom w:val="0"/>
          <w:divBdr>
            <w:top w:val="none" w:sz="0" w:space="0" w:color="auto"/>
            <w:left w:val="none" w:sz="0" w:space="0" w:color="auto"/>
            <w:bottom w:val="none" w:sz="0" w:space="0" w:color="auto"/>
            <w:right w:val="none" w:sz="0" w:space="0" w:color="auto"/>
          </w:divBdr>
        </w:div>
        <w:div w:id="1468550790">
          <w:marLeft w:val="0"/>
          <w:marRight w:val="0"/>
          <w:marTop w:val="0"/>
          <w:marBottom w:val="0"/>
          <w:divBdr>
            <w:top w:val="none" w:sz="0" w:space="0" w:color="auto"/>
            <w:left w:val="none" w:sz="0" w:space="0" w:color="auto"/>
            <w:bottom w:val="none" w:sz="0" w:space="0" w:color="auto"/>
            <w:right w:val="none" w:sz="0" w:space="0" w:color="auto"/>
          </w:divBdr>
        </w:div>
        <w:div w:id="2073891522">
          <w:marLeft w:val="0"/>
          <w:marRight w:val="0"/>
          <w:marTop w:val="0"/>
          <w:marBottom w:val="0"/>
          <w:divBdr>
            <w:top w:val="none" w:sz="0" w:space="0" w:color="auto"/>
            <w:left w:val="none" w:sz="0" w:space="0" w:color="auto"/>
            <w:bottom w:val="none" w:sz="0" w:space="0" w:color="auto"/>
            <w:right w:val="none" w:sz="0" w:space="0" w:color="auto"/>
          </w:divBdr>
        </w:div>
        <w:div w:id="681319112">
          <w:marLeft w:val="0"/>
          <w:marRight w:val="0"/>
          <w:marTop w:val="0"/>
          <w:marBottom w:val="0"/>
          <w:divBdr>
            <w:top w:val="none" w:sz="0" w:space="0" w:color="auto"/>
            <w:left w:val="none" w:sz="0" w:space="0" w:color="auto"/>
            <w:bottom w:val="none" w:sz="0" w:space="0" w:color="auto"/>
            <w:right w:val="none" w:sz="0" w:space="0" w:color="auto"/>
          </w:divBdr>
        </w:div>
        <w:div w:id="2070154761">
          <w:marLeft w:val="0"/>
          <w:marRight w:val="0"/>
          <w:marTop w:val="0"/>
          <w:marBottom w:val="0"/>
          <w:divBdr>
            <w:top w:val="none" w:sz="0" w:space="0" w:color="auto"/>
            <w:left w:val="none" w:sz="0" w:space="0" w:color="auto"/>
            <w:bottom w:val="none" w:sz="0" w:space="0" w:color="auto"/>
            <w:right w:val="none" w:sz="0" w:space="0" w:color="auto"/>
          </w:divBdr>
        </w:div>
        <w:div w:id="1743408616">
          <w:marLeft w:val="0"/>
          <w:marRight w:val="0"/>
          <w:marTop w:val="0"/>
          <w:marBottom w:val="0"/>
          <w:divBdr>
            <w:top w:val="none" w:sz="0" w:space="0" w:color="auto"/>
            <w:left w:val="none" w:sz="0" w:space="0" w:color="auto"/>
            <w:bottom w:val="none" w:sz="0" w:space="0" w:color="auto"/>
            <w:right w:val="none" w:sz="0" w:space="0" w:color="auto"/>
          </w:divBdr>
        </w:div>
      </w:divsChild>
    </w:div>
    <w:div w:id="1780252085">
      <w:bodyDiv w:val="1"/>
      <w:marLeft w:val="0"/>
      <w:marRight w:val="0"/>
      <w:marTop w:val="0"/>
      <w:marBottom w:val="0"/>
      <w:divBdr>
        <w:top w:val="none" w:sz="0" w:space="0" w:color="auto"/>
        <w:left w:val="none" w:sz="0" w:space="0" w:color="auto"/>
        <w:bottom w:val="none" w:sz="0" w:space="0" w:color="auto"/>
        <w:right w:val="none" w:sz="0" w:space="0" w:color="auto"/>
      </w:divBdr>
    </w:div>
    <w:div w:id="1878201264">
      <w:bodyDiv w:val="1"/>
      <w:marLeft w:val="0"/>
      <w:marRight w:val="0"/>
      <w:marTop w:val="0"/>
      <w:marBottom w:val="0"/>
      <w:divBdr>
        <w:top w:val="none" w:sz="0" w:space="0" w:color="auto"/>
        <w:left w:val="none" w:sz="0" w:space="0" w:color="auto"/>
        <w:bottom w:val="none" w:sz="0" w:space="0" w:color="auto"/>
        <w:right w:val="none" w:sz="0" w:space="0" w:color="auto"/>
      </w:divBdr>
      <w:divsChild>
        <w:div w:id="1183939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mpower@meridianbusiness.com" TargetMode="External" Id="R4430235e3f6649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15a8e7-df0c-4879-9fca-e4f000e8f896" xsi:nil="true"/>
    <lcf76f155ced4ddcb4097134ff3c332f xmlns="dc47eb17-1098-400f-92c3-b07bacb0408b">
      <Terms xmlns="http://schemas.microsoft.com/office/infopath/2007/PartnerControls"/>
    </lcf76f155ced4ddcb4097134ff3c332f>
    <SharedWithUsers xmlns="d115a8e7-df0c-4879-9fca-e4f000e8f89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FC30D755A1504DAB4090B134869E2D" ma:contentTypeVersion="15" ma:contentTypeDescription="Create a new document." ma:contentTypeScope="" ma:versionID="b8a5ea93901d27cb06b8dc1cf8598912">
  <xsd:schema xmlns:xsd="http://www.w3.org/2001/XMLSchema" xmlns:xs="http://www.w3.org/2001/XMLSchema" xmlns:p="http://schemas.microsoft.com/office/2006/metadata/properties" xmlns:ns2="dc47eb17-1098-400f-92c3-b07bacb0408b" xmlns:ns3="d115a8e7-df0c-4879-9fca-e4f000e8f896" targetNamespace="http://schemas.microsoft.com/office/2006/metadata/properties" ma:root="true" ma:fieldsID="f3e40fd982c3979cd6e9323950d01b64" ns2:_="" ns3:_="">
    <xsd:import namespace="dc47eb17-1098-400f-92c3-b07bacb0408b"/>
    <xsd:import namespace="d115a8e7-df0c-4879-9fca-e4f000e8f8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eb17-1098-400f-92c3-b07bacb04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98d33a-fb61-442e-a858-aca4293d9e1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15a8e7-df0c-4879-9fca-e4f000e8f8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2d4cc85-2322-4db3-a07b-30831297be0b}" ma:internalName="TaxCatchAll" ma:showField="CatchAllData" ma:web="d115a8e7-df0c-4879-9fca-e4f000e8f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91D01-3329-4A28-B133-527A41DE5468}">
  <ds:schemaRefs>
    <ds:schemaRef ds:uri="http://schemas.microsoft.com/sharepoint/v3/contenttype/forms"/>
  </ds:schemaRefs>
</ds:datastoreItem>
</file>

<file path=customXml/itemProps2.xml><?xml version="1.0" encoding="utf-8"?>
<ds:datastoreItem xmlns:ds="http://schemas.openxmlformats.org/officeDocument/2006/customXml" ds:itemID="{E47084EE-0434-486E-96F2-60B2D28601F1}">
  <ds:schemaRefs>
    <ds:schemaRef ds:uri="http://www.w3.org/XML/1998/namespace"/>
    <ds:schemaRef ds:uri="http://purl.org/dc/terms/"/>
    <ds:schemaRef ds:uri="http://purl.org/dc/elements/1.1/"/>
    <ds:schemaRef ds:uri="http://schemas.microsoft.com/office/2006/metadata/properties"/>
    <ds:schemaRef ds:uri="http://schemas.microsoft.com/office/infopath/2007/PartnerControls"/>
    <ds:schemaRef ds:uri="d115a8e7-df0c-4879-9fca-e4f000e8f896"/>
    <ds:schemaRef ds:uri="http://schemas.microsoft.com/office/2006/documentManagement/types"/>
    <ds:schemaRef ds:uri="http://purl.org/dc/dcmitype/"/>
    <ds:schemaRef ds:uri="http://schemas.openxmlformats.org/package/2006/metadata/core-properties"/>
    <ds:schemaRef ds:uri="dc47eb17-1098-400f-92c3-b07bacb0408b"/>
  </ds:schemaRefs>
</ds:datastoreItem>
</file>

<file path=customXml/itemProps3.xml><?xml version="1.0" encoding="utf-8"?>
<ds:datastoreItem xmlns:ds="http://schemas.openxmlformats.org/officeDocument/2006/customXml" ds:itemID="{7ECB54B2-AC25-43EA-9866-461ADFCE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eb17-1098-400f-92c3-b07bacb0408b"/>
    <ds:schemaRef ds:uri="d115a8e7-df0c-4879-9fca-e4f000e8f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Joby Jobson</dc:creator>
  <keywords/>
  <dc:description/>
  <lastModifiedBy>Greg VerMulm</lastModifiedBy>
  <revision>63</revision>
  <lastPrinted>2024-02-14T14:51:00.0000000Z</lastPrinted>
  <dcterms:created xsi:type="dcterms:W3CDTF">2024-08-13T06:17:00.0000000Z</dcterms:created>
  <dcterms:modified xsi:type="dcterms:W3CDTF">2025-02-18T02:58:34.4081192Z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0x010100C4FC30D755A1504DAB4090B134869E2D</vt:lpwstr>
  </property>
  <property fmtid="{D5CDD505-2E9C-101B-9397-08002B2CF9AE}" pid="3" name="Order">
    <vt:r8>1944200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